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07A9" w14:textId="25A6898C" w:rsidR="00934755" w:rsidRPr="00186CA8" w:rsidRDefault="00355D22" w:rsidP="004752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186CA8">
        <w:rPr>
          <w:rFonts w:ascii="Arial" w:hAnsi="Arial" w:cs="Arial"/>
          <w:b/>
          <w:u w:val="single"/>
          <w:shd w:val="clear" w:color="auto" w:fill="FFFFFF"/>
        </w:rPr>
        <w:t xml:space="preserve">LA OFICINA DE CONTROL DISCIPLINARIO INTERNO </w:t>
      </w:r>
      <w:r w:rsidR="00AF782C">
        <w:rPr>
          <w:rFonts w:ascii="Arial" w:hAnsi="Arial" w:cs="Arial"/>
          <w:b/>
          <w:u w:val="single"/>
          <w:shd w:val="clear" w:color="auto" w:fill="FFFFFF"/>
        </w:rPr>
        <w:t xml:space="preserve">PRESENTA SU RENDICIÓN DE CUENTAS </w:t>
      </w:r>
      <w:r w:rsidR="00AF782C" w:rsidRPr="00186CA8">
        <w:rPr>
          <w:rFonts w:ascii="Arial" w:hAnsi="Arial" w:cs="Arial"/>
          <w:b/>
          <w:u w:val="single"/>
          <w:shd w:val="clear" w:color="auto" w:fill="FFFFFF"/>
        </w:rPr>
        <w:t>VIGENCIA</w:t>
      </w:r>
      <w:r w:rsidRPr="00186CA8">
        <w:rPr>
          <w:rFonts w:ascii="Arial" w:hAnsi="Arial" w:cs="Arial"/>
          <w:b/>
          <w:u w:val="single"/>
          <w:shd w:val="clear" w:color="auto" w:fill="FFFFFF"/>
        </w:rPr>
        <w:t xml:space="preserve"> 2022.</w:t>
      </w:r>
    </w:p>
    <w:p w14:paraId="2728D2AF" w14:textId="77777777" w:rsidR="00934755" w:rsidRPr="0025535B" w:rsidRDefault="00934755" w:rsidP="004752EE">
      <w:pPr>
        <w:shd w:val="clear" w:color="auto" w:fill="FFFFFF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42759D1" w14:textId="77777777" w:rsidR="00934755" w:rsidRPr="0025535B" w:rsidRDefault="00934755" w:rsidP="004C5BB2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1EF5575" w14:textId="77777777" w:rsidR="00BD481A" w:rsidRDefault="00BD481A" w:rsidP="00BD481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586B4E11" w14:textId="77777777" w:rsidR="00BD481A" w:rsidRDefault="00BD481A" w:rsidP="004C5BB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009C4DAA" w14:textId="40D03F58" w:rsidR="00D95F36" w:rsidRPr="00A04447" w:rsidRDefault="00D95F36" w:rsidP="00D95F3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A04447">
        <w:rPr>
          <w:rFonts w:ascii="Arial" w:hAnsi="Arial" w:cs="Arial"/>
          <w:b/>
          <w:u w:val="single"/>
          <w:shd w:val="clear" w:color="auto" w:fill="FFFFFF"/>
        </w:rPr>
        <w:t>GESTIÓN</w:t>
      </w:r>
      <w:r w:rsidR="00AF38B4" w:rsidRPr="00A04447">
        <w:rPr>
          <w:rFonts w:ascii="Arial" w:hAnsi="Arial" w:cs="Arial"/>
          <w:b/>
          <w:u w:val="single"/>
          <w:shd w:val="clear" w:color="auto" w:fill="FFFFFF"/>
        </w:rPr>
        <w:t xml:space="preserve"> CON RESULTADOS</w:t>
      </w:r>
    </w:p>
    <w:p w14:paraId="075C166D" w14:textId="77777777" w:rsidR="00D95F36" w:rsidRPr="00A04447" w:rsidRDefault="00D95F36" w:rsidP="00D95F36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2D518C1" w14:textId="01D64615" w:rsidR="00D95F36" w:rsidRPr="00A04447" w:rsidRDefault="00DA258E" w:rsidP="00D95F3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</w:rPr>
      </w:pPr>
      <w:r w:rsidRPr="00A04447">
        <w:rPr>
          <w:rFonts w:ascii="Arial" w:hAnsi="Arial" w:cs="Arial"/>
        </w:rPr>
        <w:t>En cumplimiento de la ley 1952, Código Disciplinario Único</w:t>
      </w:r>
      <w:r w:rsidRPr="00A04447">
        <w:rPr>
          <w:rFonts w:ascii="Arial" w:hAnsi="Arial" w:cs="Arial"/>
          <w:color w:val="202124"/>
        </w:rPr>
        <w:t xml:space="preserve">, en el 2022  </w:t>
      </w:r>
      <w:r w:rsidR="00D95F36" w:rsidRPr="00A04447">
        <w:rPr>
          <w:rFonts w:ascii="Arial" w:hAnsi="Arial" w:cs="Arial"/>
          <w:color w:val="202124"/>
        </w:rPr>
        <w:t>la Oficina de Control Disciplinario Interno gestionó 250 quejas</w:t>
      </w:r>
      <w:r w:rsidR="008C2C76" w:rsidRPr="00A04447">
        <w:rPr>
          <w:rFonts w:ascii="Arial" w:hAnsi="Arial" w:cs="Arial"/>
          <w:color w:val="202124"/>
        </w:rPr>
        <w:t xml:space="preserve">, </w:t>
      </w:r>
      <w:r w:rsidR="003106F3" w:rsidRPr="00A04447">
        <w:rPr>
          <w:rFonts w:ascii="Arial" w:hAnsi="Arial" w:cs="Arial"/>
          <w:color w:val="202124"/>
        </w:rPr>
        <w:t xml:space="preserve">igualmente, </w:t>
      </w:r>
      <w:r w:rsidR="00E5731E" w:rsidRPr="00A04447">
        <w:rPr>
          <w:rFonts w:ascii="Arial" w:hAnsi="Arial" w:cs="Arial"/>
          <w:color w:val="202124"/>
        </w:rPr>
        <w:t>continúo</w:t>
      </w:r>
      <w:r w:rsidR="00D95F36" w:rsidRPr="00A04447">
        <w:rPr>
          <w:rFonts w:ascii="Arial" w:hAnsi="Arial" w:cs="Arial"/>
          <w:color w:val="202124"/>
        </w:rPr>
        <w:t xml:space="preserve"> </w:t>
      </w:r>
      <w:r w:rsidR="003106F3" w:rsidRPr="00A04447">
        <w:rPr>
          <w:rFonts w:ascii="Arial" w:hAnsi="Arial" w:cs="Arial"/>
          <w:color w:val="202124"/>
        </w:rPr>
        <w:t xml:space="preserve">tramitando </w:t>
      </w:r>
      <w:r w:rsidR="00D95F36" w:rsidRPr="00A04447">
        <w:rPr>
          <w:rFonts w:ascii="Arial" w:hAnsi="Arial" w:cs="Arial"/>
          <w:color w:val="202124"/>
        </w:rPr>
        <w:t>los procesos disciplinarios que venían en curso.</w:t>
      </w:r>
    </w:p>
    <w:p w14:paraId="1C49FF1D" w14:textId="77777777" w:rsidR="008C2C76" w:rsidRPr="00A04447" w:rsidRDefault="008C2C76" w:rsidP="00D95F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61FFC2D" w14:textId="521753F8" w:rsidR="00D95F36" w:rsidRPr="00A04447" w:rsidRDefault="00AF38B4" w:rsidP="00D95F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>Los resultados obtenidos fueron:</w:t>
      </w:r>
    </w:p>
    <w:p w14:paraId="641A150D" w14:textId="77777777" w:rsidR="00D95F36" w:rsidRPr="00A04447" w:rsidRDefault="00D95F36" w:rsidP="00D95F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7A6713B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4 Fallos de primera instancia (Estos, mientras se tuvo la competencia para hacerlo).</w:t>
      </w:r>
    </w:p>
    <w:p w14:paraId="2752D8A6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 xml:space="preserve">6 Autos de cargos. </w:t>
      </w:r>
    </w:p>
    <w:p w14:paraId="304E2795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 xml:space="preserve">32 Autos Inhibitorios. </w:t>
      </w:r>
    </w:p>
    <w:p w14:paraId="41513959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40 Autos de incorporación.</w:t>
      </w:r>
    </w:p>
    <w:p w14:paraId="6411EA57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51 Autos de remisión por competencia.</w:t>
      </w:r>
    </w:p>
    <w:p w14:paraId="1E57F1BC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eastAsia="Times New Roman" w:hAnsi="Arial" w:cs="Arial"/>
          <w:lang w:val="es-ES" w:eastAsia="es-ES"/>
        </w:rPr>
        <w:t>62 Autos de Indagación.</w:t>
      </w:r>
    </w:p>
    <w:p w14:paraId="2EE182E1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eastAsia="Times New Roman" w:hAnsi="Arial" w:cs="Arial"/>
          <w:lang w:val="es-ES" w:eastAsia="es-ES"/>
        </w:rPr>
        <w:t>73 Autos de archivo.</w:t>
      </w:r>
    </w:p>
    <w:p w14:paraId="1C66B374" w14:textId="77777777" w:rsidR="00D95F36" w:rsidRPr="00A04447" w:rsidRDefault="00D95F36" w:rsidP="00D95F36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eastAsia="Times New Roman" w:hAnsi="Arial" w:cs="Arial"/>
          <w:lang w:val="es-ES" w:eastAsia="es-ES"/>
        </w:rPr>
        <w:t>88 Investigaciones disciplinarias promovidas en contra de funcionarios y exfuncionarios de la entidad.</w:t>
      </w:r>
    </w:p>
    <w:p w14:paraId="049CF99A" w14:textId="77777777" w:rsidR="00D95F36" w:rsidRPr="00A04447" w:rsidRDefault="00D95F36" w:rsidP="004C5BB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41BC570A" w14:textId="467C4CFB" w:rsidR="00D95F36" w:rsidRPr="00A04447" w:rsidRDefault="00D95F36" w:rsidP="004C5BB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2EEAD02E" w14:textId="622B1877" w:rsidR="00EC2DFD" w:rsidRPr="00A04447" w:rsidRDefault="00EC2DFD" w:rsidP="00704EFB">
      <w:p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</w:p>
    <w:p w14:paraId="3AF29267" w14:textId="6DDD2E6F" w:rsidR="00704EFB" w:rsidRPr="00A04447" w:rsidRDefault="00BA403E" w:rsidP="00704EFB">
      <w:pPr>
        <w:shd w:val="clear" w:color="auto" w:fill="FFFFFF"/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A04447">
        <w:rPr>
          <w:rFonts w:ascii="Arial" w:hAnsi="Arial" w:cs="Arial"/>
          <w:b/>
          <w:u w:val="single"/>
          <w:shd w:val="clear" w:color="auto" w:fill="FFFFFF"/>
        </w:rPr>
        <w:t>CAMBIOS PARA BENEFICIO</w:t>
      </w:r>
      <w:r w:rsidR="00704EFB" w:rsidRPr="00A04447">
        <w:rPr>
          <w:rFonts w:ascii="Arial" w:hAnsi="Arial" w:cs="Arial"/>
          <w:b/>
          <w:u w:val="single"/>
          <w:shd w:val="clear" w:color="auto" w:fill="FFFFFF"/>
        </w:rPr>
        <w:t xml:space="preserve"> DE TODOS</w:t>
      </w:r>
    </w:p>
    <w:p w14:paraId="06E75E20" w14:textId="77777777" w:rsidR="00704EFB" w:rsidRPr="00A04447" w:rsidRDefault="00704EFB" w:rsidP="00186CA8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127136AB" w14:textId="71708AD2" w:rsidR="00BD481A" w:rsidRPr="00A04447" w:rsidRDefault="00CA6534" w:rsidP="00CA653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</w:rPr>
        <w:t>Con la expedición de la Ley 2094 de 2021</w:t>
      </w:r>
      <w:r w:rsidR="00DA258E" w:rsidRPr="00A04447">
        <w:rPr>
          <w:rFonts w:ascii="Arial" w:hAnsi="Arial" w:cs="Arial"/>
        </w:rPr>
        <w:t>, “</w:t>
      </w:r>
      <w:r w:rsidR="00DA258E" w:rsidRPr="00A04447">
        <w:rPr>
          <w:rFonts w:ascii="Arial" w:hAnsi="Arial" w:cs="Arial"/>
          <w:i/>
          <w:sz w:val="20"/>
          <w:szCs w:val="20"/>
        </w:rPr>
        <w:t xml:space="preserve">Por medio de la cual se reforma el Código Disciplinario único - Ley 1952 de 2019 </w:t>
      </w:r>
      <w:r w:rsidR="00DA258E" w:rsidRPr="00A04447">
        <w:rPr>
          <w:rFonts w:ascii="Arial" w:hAnsi="Arial" w:cs="Arial"/>
        </w:rPr>
        <w:t>las</w:t>
      </w:r>
      <w:r w:rsidRPr="00A04447">
        <w:rPr>
          <w:rFonts w:ascii="Arial" w:hAnsi="Arial" w:cs="Arial"/>
        </w:rPr>
        <w:t xml:space="preserve"> funciones de instrucción y juzgamiento del proceso disciplinario, en primera instancia</w:t>
      </w:r>
      <w:r w:rsidR="00DA258E" w:rsidRPr="00A04447">
        <w:rPr>
          <w:rFonts w:ascii="Arial" w:hAnsi="Arial" w:cs="Arial"/>
        </w:rPr>
        <w:t xml:space="preserve"> fueron separadas</w:t>
      </w:r>
      <w:r w:rsidR="00BD481A" w:rsidRPr="00A04447">
        <w:rPr>
          <w:rFonts w:ascii="Arial" w:hAnsi="Arial" w:cs="Arial"/>
          <w:shd w:val="clear" w:color="auto" w:fill="FFFFFF"/>
        </w:rPr>
        <w:t>, así:</w:t>
      </w:r>
    </w:p>
    <w:p w14:paraId="75A9CCF0" w14:textId="279ECED3" w:rsidR="00BA403E" w:rsidRPr="00A04447" w:rsidRDefault="00CA6534" w:rsidP="00CA653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 xml:space="preserve"> </w:t>
      </w:r>
    </w:p>
    <w:p w14:paraId="0F3E17D0" w14:textId="77777777" w:rsidR="00BA403E" w:rsidRPr="00A04447" w:rsidRDefault="00BA403E" w:rsidP="00CA6534">
      <w:pPr>
        <w:shd w:val="clear" w:color="auto" w:fill="FFFFFF"/>
        <w:spacing w:after="0"/>
        <w:jc w:val="both"/>
        <w:rPr>
          <w:rFonts w:ascii="Arial" w:hAnsi="Arial" w:cs="Arial"/>
          <w:lang w:val="es-MX"/>
        </w:rPr>
      </w:pPr>
      <w:r w:rsidRPr="00A04447">
        <w:rPr>
          <w:rFonts w:ascii="Arial" w:hAnsi="Arial" w:cs="Arial"/>
          <w:b/>
          <w:lang w:val="es-MX"/>
        </w:rPr>
        <w:t>L</w:t>
      </w:r>
      <w:r w:rsidR="00CA6534" w:rsidRPr="00A04447">
        <w:rPr>
          <w:rFonts w:ascii="Arial" w:hAnsi="Arial" w:cs="Arial"/>
          <w:b/>
          <w:lang w:val="es-MX"/>
        </w:rPr>
        <w:t>a Oficina de Control Disciplinario</w:t>
      </w:r>
      <w:r w:rsidR="00CA6534" w:rsidRPr="00A04447">
        <w:rPr>
          <w:rFonts w:ascii="Arial" w:hAnsi="Arial" w:cs="Arial"/>
          <w:lang w:val="es-MX"/>
        </w:rPr>
        <w:t xml:space="preserve"> Interno conocerá todas las quejas e informes y adelantará las investigaciones desde su fase inicial hasta la emisión del pliego de cargos o auto de archivo. </w:t>
      </w:r>
    </w:p>
    <w:p w14:paraId="736C1378" w14:textId="77777777" w:rsidR="00BA403E" w:rsidRPr="00A04447" w:rsidRDefault="00BA403E" w:rsidP="00CA6534">
      <w:pPr>
        <w:shd w:val="clear" w:color="auto" w:fill="FFFFFF"/>
        <w:spacing w:after="0"/>
        <w:jc w:val="both"/>
        <w:rPr>
          <w:rFonts w:ascii="Arial" w:hAnsi="Arial" w:cs="Arial"/>
          <w:lang w:val="es-MX"/>
        </w:rPr>
      </w:pPr>
    </w:p>
    <w:p w14:paraId="45C465E4" w14:textId="5C2430AC" w:rsidR="00CA6534" w:rsidRPr="00A04447" w:rsidRDefault="00CA6534" w:rsidP="00CA653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b/>
          <w:lang w:val="es-MX"/>
        </w:rPr>
        <w:t>Y la Oficina Asesora Jurídica</w:t>
      </w:r>
      <w:r w:rsidRPr="00A04447">
        <w:rPr>
          <w:rFonts w:ascii="Arial" w:hAnsi="Arial" w:cs="Arial"/>
          <w:lang w:val="es-MX"/>
        </w:rPr>
        <w:t xml:space="preserve"> se encargará de la etapa de juzgamiento hasta proferir el fallo de primera instancia, sea este absolutorio o sancionatorio.  </w:t>
      </w:r>
    </w:p>
    <w:p w14:paraId="28A13CE6" w14:textId="5099D508" w:rsidR="00CA6534" w:rsidRPr="00A04447" w:rsidRDefault="00CA6534" w:rsidP="00CA653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4DD82A3E" w14:textId="66A9A30D" w:rsidR="00156727" w:rsidRPr="00A04447" w:rsidRDefault="00BD481A" w:rsidP="00156727">
      <w:pPr>
        <w:shd w:val="clear" w:color="auto" w:fill="FFFFFF"/>
        <w:spacing w:after="0"/>
        <w:jc w:val="both"/>
        <w:rPr>
          <w:rFonts w:ascii="Arial" w:hAnsi="Arial" w:cs="Arial"/>
          <w:color w:val="00B050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Para implementar la</w:t>
      </w:r>
      <w:r w:rsidR="00156727" w:rsidRPr="00A04447">
        <w:rPr>
          <w:rFonts w:ascii="Arial" w:hAnsi="Arial" w:cs="Arial"/>
          <w:shd w:val="clear" w:color="auto" w:fill="FFFFFF"/>
        </w:rPr>
        <w:t xml:space="preserve"> división de roles, se </w:t>
      </w:r>
      <w:r w:rsidR="00DA258E" w:rsidRPr="00A04447">
        <w:rPr>
          <w:rFonts w:ascii="Arial" w:hAnsi="Arial" w:cs="Arial"/>
          <w:shd w:val="clear" w:color="auto" w:fill="FFFFFF"/>
        </w:rPr>
        <w:t>adelantaron</w:t>
      </w:r>
      <w:r w:rsidR="00156727" w:rsidRPr="00A04447">
        <w:rPr>
          <w:rFonts w:ascii="Arial" w:hAnsi="Arial" w:cs="Arial"/>
          <w:shd w:val="clear" w:color="auto" w:fill="FFFFFF"/>
        </w:rPr>
        <w:t xml:space="preserve"> las siguientes actividades:</w:t>
      </w:r>
    </w:p>
    <w:p w14:paraId="78D97BF0" w14:textId="77777777" w:rsidR="00156727" w:rsidRPr="00A04447" w:rsidRDefault="00156727" w:rsidP="00156727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78B2B58D" w14:textId="468EFB2F" w:rsidR="00156727" w:rsidRPr="00A04447" w:rsidRDefault="00DA258E" w:rsidP="0056054D">
      <w:pPr>
        <w:pStyle w:val="Prrafodelista"/>
        <w:numPr>
          <w:ilvl w:val="0"/>
          <w:numId w:val="12"/>
        </w:num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 xml:space="preserve">Se elaboró el proyecto de </w:t>
      </w:r>
      <w:r w:rsidR="00A04447" w:rsidRPr="00A04447">
        <w:rPr>
          <w:rFonts w:ascii="Arial" w:hAnsi="Arial" w:cs="Arial"/>
          <w:shd w:val="clear" w:color="auto" w:fill="FFFFFF"/>
        </w:rPr>
        <w:t>Decreto mediante</w:t>
      </w:r>
      <w:r w:rsidR="0007049E" w:rsidRPr="00A04447">
        <w:rPr>
          <w:rFonts w:ascii="Arial" w:hAnsi="Arial" w:cs="Arial"/>
          <w:shd w:val="clear" w:color="auto" w:fill="FFFFFF"/>
        </w:rPr>
        <w:t xml:space="preserve"> el cual </w:t>
      </w:r>
      <w:r w:rsidR="00A04447" w:rsidRPr="00A04447">
        <w:rPr>
          <w:rFonts w:ascii="Arial" w:hAnsi="Arial" w:cs="Arial"/>
          <w:shd w:val="clear" w:color="auto" w:fill="FFFFFF"/>
        </w:rPr>
        <w:t>se modifican</w:t>
      </w:r>
      <w:r w:rsidR="0007049E" w:rsidRPr="00A04447">
        <w:rPr>
          <w:rFonts w:ascii="Arial" w:hAnsi="Arial" w:cs="Arial"/>
          <w:shd w:val="clear" w:color="auto" w:fill="FFFFFF"/>
        </w:rPr>
        <w:t xml:space="preserve"> una</w:t>
      </w:r>
      <w:r w:rsidR="008D3D71">
        <w:rPr>
          <w:rFonts w:ascii="Arial" w:hAnsi="Arial" w:cs="Arial"/>
          <w:shd w:val="clear" w:color="auto" w:fill="FFFFFF"/>
        </w:rPr>
        <w:t>s</w:t>
      </w:r>
      <w:r w:rsidR="0007049E" w:rsidRPr="00A04447">
        <w:rPr>
          <w:rFonts w:ascii="Arial" w:hAnsi="Arial" w:cs="Arial"/>
          <w:shd w:val="clear" w:color="auto" w:fill="FFFFFF"/>
        </w:rPr>
        <w:t xml:space="preserve"> funciones en la Superintendencia de Servicios Públicos Domiciliarios y se tramitó en la Presidencia de la República su firma y expedición, la cual se concretó el 4 de agosto de 2022 mediante la expedición del Decreto </w:t>
      </w:r>
      <w:r w:rsidRPr="00A04447">
        <w:rPr>
          <w:rFonts w:ascii="Arial" w:hAnsi="Arial" w:cs="Arial"/>
          <w:shd w:val="clear" w:color="auto" w:fill="FFFFFF"/>
        </w:rPr>
        <w:t xml:space="preserve">1547 </w:t>
      </w:r>
    </w:p>
    <w:p w14:paraId="7AEBDD8D" w14:textId="24BA10EA" w:rsidR="00156727" w:rsidRPr="00A04447" w:rsidRDefault="00C445FA" w:rsidP="00156727">
      <w:pPr>
        <w:pStyle w:val="Prrafodelista"/>
        <w:numPr>
          <w:ilvl w:val="0"/>
          <w:numId w:val="12"/>
        </w:numPr>
        <w:shd w:val="clear" w:color="auto" w:fill="FFFFFF"/>
        <w:spacing w:after="0"/>
        <w:rPr>
          <w:rFonts w:ascii="Arial" w:eastAsiaTheme="minorHAnsi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Teniendo en cuenta la división de funciones, l</w:t>
      </w:r>
      <w:r w:rsidR="00156727" w:rsidRPr="00A04447">
        <w:rPr>
          <w:rFonts w:ascii="Arial" w:hAnsi="Arial" w:cs="Arial"/>
          <w:shd w:val="clear" w:color="auto" w:fill="FFFFFF"/>
        </w:rPr>
        <w:t xml:space="preserve">a Oficina de Control Disciplinario Interno </w:t>
      </w:r>
      <w:r w:rsidRPr="00A04447">
        <w:rPr>
          <w:rFonts w:ascii="Arial" w:hAnsi="Arial" w:cs="Arial"/>
          <w:shd w:val="clear" w:color="auto" w:fill="FFFFFF"/>
        </w:rPr>
        <w:t xml:space="preserve">elaboró los siguientes documentos, </w:t>
      </w:r>
      <w:r w:rsidR="009F76AF">
        <w:rPr>
          <w:rFonts w:ascii="Arial" w:hAnsi="Arial" w:cs="Arial"/>
          <w:shd w:val="clear" w:color="auto" w:fill="FFFFFF"/>
        </w:rPr>
        <w:t>algunos de ellos,</w:t>
      </w:r>
      <w:r w:rsidRPr="00A04447">
        <w:rPr>
          <w:rFonts w:ascii="Arial" w:hAnsi="Arial" w:cs="Arial"/>
          <w:shd w:val="clear" w:color="auto" w:fill="FFFFFF"/>
        </w:rPr>
        <w:t xml:space="preserve"> revisados y aprobados por la Oficina Asesora Jurídica</w:t>
      </w:r>
      <w:r w:rsidR="009F76AF">
        <w:rPr>
          <w:rFonts w:ascii="Arial" w:hAnsi="Arial" w:cs="Arial"/>
          <w:shd w:val="clear" w:color="auto" w:fill="FFFFFF"/>
        </w:rPr>
        <w:t xml:space="preserve">, </w:t>
      </w:r>
      <w:r w:rsidR="009F76AF">
        <w:rPr>
          <w:rFonts w:ascii="Arial" w:hAnsi="Arial" w:cs="Arial"/>
          <w:shd w:val="clear" w:color="auto" w:fill="FFFFFF"/>
        </w:rPr>
        <w:t>por ser de su competencia</w:t>
      </w:r>
      <w:r w:rsidR="009F76AF">
        <w:rPr>
          <w:rFonts w:ascii="Arial" w:hAnsi="Arial" w:cs="Arial"/>
          <w:shd w:val="clear" w:color="auto" w:fill="FFFFFF"/>
        </w:rPr>
        <w:t>:</w:t>
      </w:r>
      <w:bookmarkStart w:id="0" w:name="_GoBack"/>
      <w:bookmarkEnd w:id="0"/>
    </w:p>
    <w:p w14:paraId="0E9F0027" w14:textId="2C77BA0E" w:rsidR="007A3A92" w:rsidRPr="00A04447" w:rsidRDefault="007A3A92" w:rsidP="00CB3A59">
      <w:pPr>
        <w:spacing w:after="0"/>
        <w:rPr>
          <w:rFonts w:ascii="Arial" w:hAnsi="Arial" w:cs="Arial"/>
          <w:shd w:val="clear" w:color="auto" w:fill="FFFFFF"/>
        </w:rPr>
      </w:pPr>
    </w:p>
    <w:p w14:paraId="04D59D41" w14:textId="77777777" w:rsidR="007A3A92" w:rsidRPr="00A04447" w:rsidRDefault="007A3A92" w:rsidP="007A3A92">
      <w:pPr>
        <w:pStyle w:val="Prrafodelista"/>
        <w:shd w:val="clear" w:color="auto" w:fill="FFFFFF"/>
        <w:spacing w:after="0"/>
        <w:rPr>
          <w:rFonts w:ascii="Arial" w:eastAsiaTheme="minorHAnsi" w:hAnsi="Arial" w:cs="Arial"/>
          <w:b/>
          <w:shd w:val="clear" w:color="auto" w:fill="FFFFFF"/>
        </w:rPr>
      </w:pPr>
    </w:p>
    <w:p w14:paraId="11FE8C3A" w14:textId="5604754A" w:rsidR="007A3A92" w:rsidRPr="00A04447" w:rsidRDefault="00C445FA" w:rsidP="007A3A92">
      <w:pPr>
        <w:pStyle w:val="Prrafodelista"/>
        <w:numPr>
          <w:ilvl w:val="0"/>
          <w:numId w:val="17"/>
        </w:numPr>
        <w:shd w:val="clear" w:color="auto" w:fill="FFFFFF"/>
        <w:spacing w:after="0"/>
        <w:rPr>
          <w:rFonts w:ascii="Arial" w:eastAsiaTheme="minorHAnsi" w:hAnsi="Arial" w:cs="Arial"/>
          <w:shd w:val="clear" w:color="auto" w:fill="FFFFFF"/>
        </w:rPr>
      </w:pPr>
      <w:r w:rsidRPr="00A04447">
        <w:rPr>
          <w:rFonts w:ascii="Arial" w:eastAsiaTheme="minorHAnsi" w:hAnsi="Arial" w:cs="Arial"/>
          <w:shd w:val="clear" w:color="auto" w:fill="FFFFFF"/>
        </w:rPr>
        <w:lastRenderedPageBreak/>
        <w:t>N</w:t>
      </w:r>
      <w:r w:rsidR="00996BAD" w:rsidRPr="00A04447">
        <w:rPr>
          <w:rFonts w:ascii="Arial" w:eastAsiaTheme="minorHAnsi" w:hAnsi="Arial" w:cs="Arial"/>
          <w:shd w:val="clear" w:color="auto" w:fill="FFFFFF"/>
        </w:rPr>
        <w:t>uevo p</w:t>
      </w:r>
      <w:r w:rsidR="007A3A92" w:rsidRPr="00A04447">
        <w:rPr>
          <w:rFonts w:ascii="Arial" w:eastAsiaTheme="minorHAnsi" w:hAnsi="Arial" w:cs="Arial"/>
          <w:shd w:val="clear" w:color="auto" w:fill="FFFFFF"/>
        </w:rPr>
        <w:t>roceso de control disciplinario interno</w:t>
      </w:r>
      <w:r w:rsidR="00996BAD" w:rsidRPr="00A04447">
        <w:rPr>
          <w:rFonts w:ascii="Arial" w:eastAsiaTheme="minorHAnsi" w:hAnsi="Arial" w:cs="Arial"/>
          <w:shd w:val="clear" w:color="auto" w:fill="FFFFFF"/>
        </w:rPr>
        <w:t xml:space="preserve"> </w:t>
      </w:r>
      <w:r w:rsidR="007A3A92" w:rsidRPr="00A04447">
        <w:rPr>
          <w:rFonts w:ascii="Arial" w:eastAsia="Times New Roman" w:hAnsi="Arial" w:cs="Arial"/>
          <w:lang w:val="es-ES" w:eastAsia="es-ES"/>
        </w:rPr>
        <w:t>CD-PR-001</w:t>
      </w:r>
    </w:p>
    <w:p w14:paraId="6D5636BA" w14:textId="77777777" w:rsidR="007A3A92" w:rsidRPr="00A04447" w:rsidRDefault="007A3A92" w:rsidP="007A3A92">
      <w:pPr>
        <w:pStyle w:val="Prrafodelista"/>
        <w:shd w:val="clear" w:color="auto" w:fill="FFFFFF"/>
        <w:spacing w:after="0"/>
        <w:ind w:left="1080"/>
        <w:rPr>
          <w:rFonts w:ascii="Arial" w:eastAsiaTheme="minorHAnsi" w:hAnsi="Arial" w:cs="Arial"/>
          <w:shd w:val="clear" w:color="auto" w:fill="FFFFFF"/>
        </w:rPr>
      </w:pPr>
    </w:p>
    <w:p w14:paraId="52A06731" w14:textId="77777777" w:rsidR="007A3A92" w:rsidRPr="00A04447" w:rsidRDefault="007A3A92" w:rsidP="007A3A92">
      <w:pPr>
        <w:pStyle w:val="Prrafodelista"/>
        <w:rPr>
          <w:rFonts w:ascii="Arial" w:eastAsiaTheme="minorHAnsi" w:hAnsi="Arial" w:cs="Arial"/>
          <w:shd w:val="clear" w:color="auto" w:fill="FFFFFF"/>
        </w:rPr>
      </w:pPr>
    </w:p>
    <w:p w14:paraId="6EA3B3A4" w14:textId="2977E600" w:rsidR="007A3A92" w:rsidRPr="00A04447" w:rsidRDefault="00C66CAD" w:rsidP="007A3A92">
      <w:pPr>
        <w:pStyle w:val="Prrafodelista"/>
        <w:numPr>
          <w:ilvl w:val="0"/>
          <w:numId w:val="17"/>
        </w:numPr>
        <w:shd w:val="clear" w:color="auto" w:fill="FFFFFF"/>
        <w:spacing w:after="0"/>
        <w:rPr>
          <w:rFonts w:ascii="Arial" w:eastAsiaTheme="minorHAnsi" w:hAnsi="Arial" w:cs="Arial"/>
          <w:shd w:val="clear" w:color="auto" w:fill="FFFFFF"/>
        </w:rPr>
      </w:pPr>
      <w:r w:rsidRPr="00A04447">
        <w:rPr>
          <w:rFonts w:ascii="Arial" w:eastAsiaTheme="minorHAnsi" w:hAnsi="Arial" w:cs="Arial"/>
          <w:shd w:val="clear" w:color="auto" w:fill="FFFFFF"/>
        </w:rPr>
        <w:t>Generó</w:t>
      </w:r>
      <w:r w:rsidR="007A3A92" w:rsidRPr="00A04447">
        <w:rPr>
          <w:rFonts w:ascii="Arial" w:eastAsiaTheme="minorHAnsi" w:hAnsi="Arial" w:cs="Arial"/>
          <w:shd w:val="clear" w:color="auto" w:fill="FFFFFF"/>
        </w:rPr>
        <w:t xml:space="preserve"> los </w:t>
      </w:r>
      <w:r w:rsidR="009F3D6C" w:rsidRPr="00A04447">
        <w:rPr>
          <w:rFonts w:ascii="Arial" w:eastAsiaTheme="minorHAnsi" w:hAnsi="Arial" w:cs="Arial"/>
          <w:shd w:val="clear" w:color="auto" w:fill="FFFFFF"/>
        </w:rPr>
        <w:t>procedimientos aplicables en las</w:t>
      </w:r>
      <w:r w:rsidR="007A3A92" w:rsidRPr="00A04447">
        <w:rPr>
          <w:rFonts w:ascii="Arial" w:eastAsiaTheme="minorHAnsi" w:hAnsi="Arial" w:cs="Arial"/>
          <w:shd w:val="clear" w:color="auto" w:fill="FFFFFF"/>
        </w:rPr>
        <w:t xml:space="preserve"> etapas de instrucción y juzgamiento, a saber:</w:t>
      </w:r>
    </w:p>
    <w:p w14:paraId="192F898D" w14:textId="77777777" w:rsidR="007A3A92" w:rsidRPr="00A04447" w:rsidRDefault="007A3A92" w:rsidP="007A3A92">
      <w:pPr>
        <w:spacing w:after="0"/>
        <w:rPr>
          <w:rFonts w:ascii="Arial" w:eastAsia="Times New Roman" w:hAnsi="Arial" w:cs="Arial"/>
          <w:lang w:val="es-ES" w:eastAsia="es-ES"/>
        </w:rPr>
      </w:pPr>
    </w:p>
    <w:p w14:paraId="4FBC9A26" w14:textId="509EC90A" w:rsidR="007A3A92" w:rsidRPr="00A04447" w:rsidRDefault="007A3A92" w:rsidP="007A3A92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procedimiento de </w:t>
      </w:r>
      <w:r w:rsidR="009F3D6C" w:rsidRPr="00A04447">
        <w:rPr>
          <w:rFonts w:ascii="Arial" w:eastAsia="Times New Roman" w:hAnsi="Arial" w:cs="Arial"/>
          <w:lang w:val="es-ES" w:eastAsia="es-ES"/>
        </w:rPr>
        <w:t>instrucción disciplinaria. CD-P-006</w:t>
      </w:r>
    </w:p>
    <w:p w14:paraId="117278ED" w14:textId="5AA85E74" w:rsidR="007A3A92" w:rsidRPr="00A04447" w:rsidRDefault="007A3A92" w:rsidP="007A3A92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>procedimiento de juzgam</w:t>
      </w:r>
      <w:r w:rsidR="009F3D6C" w:rsidRPr="00A04447">
        <w:rPr>
          <w:rFonts w:ascii="Arial" w:eastAsia="Times New Roman" w:hAnsi="Arial" w:cs="Arial"/>
          <w:lang w:val="es-ES" w:eastAsia="es-ES"/>
        </w:rPr>
        <w:t>iento disciplinario. CD-P-007</w:t>
      </w:r>
      <w:r w:rsidRPr="00A04447">
        <w:rPr>
          <w:rFonts w:ascii="Arial" w:eastAsia="Times New Roman" w:hAnsi="Arial" w:cs="Arial"/>
          <w:lang w:val="es-ES" w:eastAsia="es-ES"/>
        </w:rPr>
        <w:tab/>
      </w:r>
    </w:p>
    <w:p w14:paraId="6F95DCC2" w14:textId="77777777" w:rsidR="007A3A92" w:rsidRPr="00A04447" w:rsidRDefault="007A3A92" w:rsidP="007A3A92">
      <w:pPr>
        <w:pStyle w:val="Prrafodelista"/>
        <w:spacing w:after="0"/>
        <w:ind w:left="1440"/>
        <w:rPr>
          <w:rFonts w:ascii="Arial" w:eastAsia="Times New Roman" w:hAnsi="Arial" w:cs="Arial"/>
          <w:lang w:val="es-ES" w:eastAsia="es-ES"/>
        </w:rPr>
      </w:pPr>
    </w:p>
    <w:p w14:paraId="6342F550" w14:textId="3A137C6E" w:rsidR="007A3A92" w:rsidRPr="00A04447" w:rsidRDefault="00160FD6" w:rsidP="007A3A92">
      <w:pPr>
        <w:pStyle w:val="Prrafodelista"/>
        <w:numPr>
          <w:ilvl w:val="0"/>
          <w:numId w:val="17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Actualizó </w:t>
      </w:r>
      <w:r w:rsidR="007A3A92" w:rsidRPr="00A04447">
        <w:rPr>
          <w:rFonts w:ascii="Arial" w:eastAsia="Times New Roman" w:hAnsi="Arial" w:cs="Arial"/>
          <w:lang w:val="es-ES" w:eastAsia="es-ES"/>
        </w:rPr>
        <w:t xml:space="preserve">el procedimiento de notificación de las </w:t>
      </w:r>
      <w:r w:rsidRPr="00A04447">
        <w:rPr>
          <w:rFonts w:ascii="Arial" w:eastAsia="Times New Roman" w:hAnsi="Arial" w:cs="Arial"/>
          <w:lang w:val="es-ES" w:eastAsia="es-ES"/>
        </w:rPr>
        <w:t>decisiones disciplinarias. CD-P-005</w:t>
      </w:r>
      <w:r w:rsidR="007A3A92" w:rsidRPr="00A04447">
        <w:rPr>
          <w:rFonts w:ascii="Arial" w:eastAsia="Times New Roman" w:hAnsi="Arial" w:cs="Arial"/>
          <w:lang w:val="es-ES" w:eastAsia="es-ES"/>
        </w:rPr>
        <w:tab/>
      </w:r>
    </w:p>
    <w:p w14:paraId="1AC9DB33" w14:textId="77777777" w:rsidR="007A3A92" w:rsidRPr="00A04447" w:rsidRDefault="007A3A92" w:rsidP="007A3A92">
      <w:pPr>
        <w:pStyle w:val="Prrafodelista"/>
        <w:shd w:val="clear" w:color="auto" w:fill="FFFFFF"/>
        <w:spacing w:after="0"/>
        <w:ind w:left="1080"/>
        <w:rPr>
          <w:rFonts w:ascii="Arial" w:eastAsiaTheme="minorHAnsi" w:hAnsi="Arial" w:cs="Arial"/>
          <w:shd w:val="clear" w:color="auto" w:fill="FFFFFF"/>
        </w:rPr>
      </w:pPr>
    </w:p>
    <w:p w14:paraId="4CEB04E6" w14:textId="0EE8430F" w:rsidR="007A3A92" w:rsidRPr="00A04447" w:rsidRDefault="00160FD6" w:rsidP="007A3A92">
      <w:pPr>
        <w:pStyle w:val="Prrafodelista"/>
        <w:numPr>
          <w:ilvl w:val="0"/>
          <w:numId w:val="17"/>
        </w:numPr>
        <w:shd w:val="clear" w:color="auto" w:fill="FFFFFF"/>
        <w:spacing w:after="0"/>
        <w:rPr>
          <w:rFonts w:ascii="Arial" w:eastAsiaTheme="minorHAnsi" w:hAnsi="Arial" w:cs="Arial"/>
          <w:shd w:val="clear" w:color="auto" w:fill="FFFFFF"/>
        </w:rPr>
      </w:pPr>
      <w:r w:rsidRPr="00A04447">
        <w:rPr>
          <w:rFonts w:ascii="Arial" w:eastAsia="Times New Roman" w:hAnsi="Arial" w:cs="Arial"/>
          <w:lang w:val="es-ES" w:eastAsia="es-ES"/>
        </w:rPr>
        <w:t>Modificó el Normograma</w:t>
      </w:r>
      <w:r w:rsidR="007A3A92" w:rsidRPr="00A04447">
        <w:rPr>
          <w:rFonts w:ascii="Arial" w:eastAsia="Times New Roman" w:hAnsi="Arial" w:cs="Arial"/>
          <w:lang w:val="es-ES" w:eastAsia="es-ES"/>
        </w:rPr>
        <w:t xml:space="preserve"> de control disciplinario interno.</w:t>
      </w:r>
      <w:r w:rsidRPr="00A04447">
        <w:rPr>
          <w:rFonts w:ascii="Arial" w:eastAsia="Times New Roman" w:hAnsi="Arial" w:cs="Arial"/>
          <w:lang w:val="es-ES" w:eastAsia="es-ES"/>
        </w:rPr>
        <w:t xml:space="preserve"> CD-R-001</w:t>
      </w:r>
    </w:p>
    <w:p w14:paraId="6F27CF6E" w14:textId="3F6B2A77" w:rsidR="007A3A92" w:rsidRPr="00A04447" w:rsidRDefault="007A3A92" w:rsidP="007A3A92">
      <w:pPr>
        <w:pStyle w:val="Prrafodelista"/>
        <w:rPr>
          <w:rFonts w:ascii="Arial" w:eastAsiaTheme="minorHAnsi" w:hAnsi="Arial" w:cs="Arial"/>
          <w:shd w:val="clear" w:color="auto" w:fill="FFFFFF"/>
        </w:rPr>
      </w:pPr>
    </w:p>
    <w:p w14:paraId="0D48DC05" w14:textId="77777777" w:rsidR="00C445FA" w:rsidRPr="00A04447" w:rsidRDefault="00C445FA" w:rsidP="007A3A92">
      <w:pPr>
        <w:pStyle w:val="Prrafodelista"/>
        <w:rPr>
          <w:rFonts w:ascii="Arial" w:eastAsiaTheme="minorHAnsi" w:hAnsi="Arial" w:cs="Arial"/>
          <w:shd w:val="clear" w:color="auto" w:fill="FFFFFF"/>
        </w:rPr>
      </w:pPr>
    </w:p>
    <w:p w14:paraId="564F688F" w14:textId="0F4B4C1A" w:rsidR="00C445FA" w:rsidRPr="00A04447" w:rsidRDefault="0049112C" w:rsidP="00C445FA">
      <w:pPr>
        <w:shd w:val="clear" w:color="auto" w:fill="FFFFFF"/>
        <w:spacing w:after="0"/>
        <w:rPr>
          <w:rFonts w:ascii="Arial" w:hAnsi="Arial" w:cs="Arial"/>
          <w:shd w:val="clear" w:color="auto" w:fill="FFFFFF"/>
        </w:rPr>
      </w:pPr>
      <w:r w:rsidRPr="00A04447">
        <w:rPr>
          <w:rFonts w:ascii="Arial" w:hAnsi="Arial" w:cs="Arial"/>
          <w:shd w:val="clear" w:color="auto" w:fill="FFFFFF"/>
        </w:rPr>
        <w:t>Asimismo, se</w:t>
      </w:r>
      <w:r w:rsidR="00C445FA" w:rsidRPr="00A04447">
        <w:rPr>
          <w:rFonts w:ascii="Arial" w:hAnsi="Arial" w:cs="Arial"/>
          <w:shd w:val="clear" w:color="auto" w:fill="FFFFFF"/>
        </w:rPr>
        <w:t xml:space="preserve"> eliminaron los procedimientos “disciplinario ordinario” CD-P-003, y “disciplinario verbal” CD-P-004.</w:t>
      </w:r>
    </w:p>
    <w:p w14:paraId="00DB6963" w14:textId="175FA9F0" w:rsidR="00AF38B4" w:rsidRPr="00A04447" w:rsidRDefault="00AF38B4" w:rsidP="00AF38B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7C66B422" w14:textId="77777777" w:rsidR="00AF38B4" w:rsidRPr="00A04447" w:rsidRDefault="00AF38B4" w:rsidP="00AF38B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108592CA" w14:textId="77777777" w:rsidR="00C82679" w:rsidRPr="00A04447" w:rsidRDefault="00C82679" w:rsidP="00C82679">
      <w:pPr>
        <w:spacing w:after="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A04447">
        <w:rPr>
          <w:rFonts w:ascii="Arial" w:eastAsia="Times New Roman" w:hAnsi="Arial" w:cs="Arial"/>
          <w:b/>
          <w:u w:val="single"/>
          <w:lang w:val="es-ES" w:eastAsia="es-ES"/>
        </w:rPr>
        <w:t>EN PREVENCIÓN</w:t>
      </w:r>
    </w:p>
    <w:p w14:paraId="6F5CFD9D" w14:textId="77777777" w:rsidR="00C82679" w:rsidRPr="00A04447" w:rsidRDefault="00C82679" w:rsidP="00C82679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14:paraId="5D7A63A6" w14:textId="2F6B22F1" w:rsidR="00C82679" w:rsidRPr="00A04447" w:rsidRDefault="009210DA" w:rsidP="00C82679">
      <w:pPr>
        <w:shd w:val="clear" w:color="auto" w:fill="FFFFFF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>L</w:t>
      </w:r>
      <w:r w:rsidR="000433F1" w:rsidRPr="00A04447">
        <w:rPr>
          <w:rFonts w:ascii="Arial" w:eastAsia="Times New Roman" w:hAnsi="Arial" w:cs="Arial"/>
          <w:lang w:val="es-ES" w:eastAsia="es-ES"/>
        </w:rPr>
        <w:t>a Oficina de Control Disciplinario Interno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realizó las siguientes actividades con el fin de evitar que los </w:t>
      </w:r>
      <w:r w:rsidR="00CB3A59" w:rsidRPr="00A04447">
        <w:rPr>
          <w:rFonts w:ascii="Arial" w:eastAsia="Times New Roman" w:hAnsi="Arial" w:cs="Arial"/>
          <w:lang w:val="es-ES" w:eastAsia="es-ES"/>
        </w:rPr>
        <w:t>servidores y servidoras</w:t>
      </w:r>
      <w:r w:rsidR="00C172C8" w:rsidRPr="00A04447">
        <w:rPr>
          <w:rFonts w:ascii="Arial" w:eastAsia="Times New Roman" w:hAnsi="Arial" w:cs="Arial"/>
          <w:lang w:val="es-ES" w:eastAsia="es-ES"/>
        </w:rPr>
        <w:t xml:space="preserve"> incurrieran en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faltas disciplinarias:</w:t>
      </w:r>
    </w:p>
    <w:p w14:paraId="3B4DBBA2" w14:textId="77777777" w:rsidR="00C82679" w:rsidRPr="00A04447" w:rsidRDefault="00C82679" w:rsidP="00C82679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14:paraId="30241802" w14:textId="175DCD12" w:rsidR="00C82679" w:rsidRPr="00A04447" w:rsidRDefault="00A0413F" w:rsidP="00C8267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>P</w:t>
      </w:r>
      <w:r w:rsidR="004C6315" w:rsidRPr="00A04447">
        <w:rPr>
          <w:rFonts w:ascii="Arial" w:eastAsia="Times New Roman" w:hAnsi="Arial" w:cs="Arial"/>
          <w:lang w:val="es-ES" w:eastAsia="es-ES"/>
        </w:rPr>
        <w:t xml:space="preserve">ublicó </w:t>
      </w:r>
      <w:r w:rsidR="00C82679" w:rsidRPr="00A04447">
        <w:rPr>
          <w:rFonts w:ascii="Arial" w:eastAsia="Times New Roman" w:hAnsi="Arial" w:cs="Arial"/>
          <w:lang w:val="es-ES" w:eastAsia="es-ES"/>
        </w:rPr>
        <w:t>cuarenta y cuatro (44) tips disciplinarios</w:t>
      </w:r>
      <w:r w:rsidRPr="00A04447">
        <w:rPr>
          <w:rFonts w:ascii="Arial" w:eastAsia="Times New Roman" w:hAnsi="Arial" w:cs="Arial"/>
          <w:lang w:val="es-ES" w:eastAsia="es-ES"/>
        </w:rPr>
        <w:t xml:space="preserve"> en el boletín infórmate y en las carteleras digitales donde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</w:t>
      </w:r>
      <w:r w:rsidR="00C172C8" w:rsidRPr="00A04447">
        <w:rPr>
          <w:rFonts w:ascii="Arial" w:eastAsia="Times New Roman" w:hAnsi="Arial" w:cs="Arial"/>
          <w:lang w:val="es-ES" w:eastAsia="es-ES"/>
        </w:rPr>
        <w:t>informó a todos los servidores y servidoras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los deberes y prohibiciones de la ley disciplinaria.</w:t>
      </w:r>
    </w:p>
    <w:p w14:paraId="73B9DC9D" w14:textId="77777777" w:rsidR="00C82679" w:rsidRPr="00A04447" w:rsidRDefault="00C82679" w:rsidP="00C82679">
      <w:pPr>
        <w:pStyle w:val="Prrafodelista"/>
        <w:spacing w:after="0"/>
        <w:rPr>
          <w:rFonts w:ascii="Arial" w:eastAsia="Times New Roman" w:hAnsi="Arial" w:cs="Arial"/>
          <w:lang w:val="es-ES" w:eastAsia="es-ES"/>
        </w:rPr>
      </w:pPr>
    </w:p>
    <w:p w14:paraId="3C5175B6" w14:textId="2A9E2967" w:rsidR="00C82679" w:rsidRPr="00A04447" w:rsidRDefault="004C6315" w:rsidP="00C8267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Realizó </w:t>
      </w:r>
      <w:r w:rsidR="00C82679" w:rsidRPr="00A04447">
        <w:rPr>
          <w:rFonts w:ascii="Arial" w:eastAsia="Times New Roman" w:hAnsi="Arial" w:cs="Arial"/>
          <w:lang w:val="es-ES" w:eastAsia="es-ES"/>
        </w:rPr>
        <w:t>tres (3) capacitaciones de manera presencial en las direcciones territoriales Oriente, Nororiente y Suroriente</w:t>
      </w:r>
      <w:r w:rsidR="00061891" w:rsidRPr="00A04447">
        <w:rPr>
          <w:rFonts w:ascii="Arial" w:eastAsia="Times New Roman" w:hAnsi="Arial" w:cs="Arial"/>
          <w:lang w:val="es-ES" w:eastAsia="es-ES"/>
        </w:rPr>
        <w:t>,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y una (1) charla en el nivel central denominada “café disciplinario”.</w:t>
      </w:r>
    </w:p>
    <w:p w14:paraId="1C1D9891" w14:textId="77777777" w:rsidR="00C82679" w:rsidRPr="00A04447" w:rsidRDefault="00C82679" w:rsidP="00C82679">
      <w:pPr>
        <w:pStyle w:val="Prrafodelista"/>
        <w:spacing w:after="0"/>
        <w:rPr>
          <w:rFonts w:ascii="Arial" w:eastAsia="Times New Roman" w:hAnsi="Arial" w:cs="Arial"/>
          <w:lang w:val="es-ES" w:eastAsia="es-ES"/>
        </w:rPr>
      </w:pPr>
    </w:p>
    <w:p w14:paraId="3672B729" w14:textId="67644771" w:rsidR="00C82679" w:rsidRPr="00A04447" w:rsidRDefault="004C6315" w:rsidP="00C8267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Comunicó 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seis (6) recomendaciones vía memorando a algunas dependencias de la Superservicios con el fin de sugerir especial atención en asuntos que pudieran generar la comisión de falta disciplinaria. </w:t>
      </w:r>
    </w:p>
    <w:p w14:paraId="69E97A7B" w14:textId="77777777" w:rsidR="00C82679" w:rsidRPr="00A04447" w:rsidRDefault="00C82679" w:rsidP="00C82679">
      <w:pPr>
        <w:pStyle w:val="Prrafodelista"/>
        <w:spacing w:after="0"/>
        <w:rPr>
          <w:rFonts w:ascii="Arial" w:eastAsia="Times New Roman" w:hAnsi="Arial" w:cs="Arial"/>
          <w:color w:val="FF0000"/>
          <w:lang w:val="es-ES" w:eastAsia="es-ES"/>
        </w:rPr>
      </w:pPr>
    </w:p>
    <w:p w14:paraId="3D0CB1AD" w14:textId="15802076" w:rsidR="00C82679" w:rsidRPr="00A04447" w:rsidRDefault="00A95EC4" w:rsidP="00C8267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Realizó 10 capítulos de </w:t>
      </w:r>
      <w:r w:rsidR="00C82679" w:rsidRPr="00A04447">
        <w:rPr>
          <w:rFonts w:ascii="Arial" w:eastAsia="Times New Roman" w:hAnsi="Arial" w:cs="Arial"/>
          <w:lang w:val="es-ES" w:eastAsia="es-ES"/>
        </w:rPr>
        <w:t>la serie “Normando</w:t>
      </w:r>
      <w:r w:rsidR="004C6315" w:rsidRPr="00A04447">
        <w:rPr>
          <w:rFonts w:ascii="Arial" w:eastAsia="Times New Roman" w:hAnsi="Arial" w:cs="Arial"/>
          <w:lang w:val="es-ES" w:eastAsia="es-ES"/>
        </w:rPr>
        <w:t xml:space="preserve">, Faltita y Faltón”, 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mediante </w:t>
      </w:r>
      <w:r w:rsidR="004C6315" w:rsidRPr="00A04447">
        <w:rPr>
          <w:rFonts w:ascii="Arial" w:eastAsia="Times New Roman" w:hAnsi="Arial" w:cs="Arial"/>
          <w:lang w:val="es-ES" w:eastAsia="es-ES"/>
        </w:rPr>
        <w:t xml:space="preserve">los cuales se </w:t>
      </w:r>
      <w:r w:rsidR="00A35CAD" w:rsidRPr="00A04447">
        <w:rPr>
          <w:rFonts w:ascii="Arial" w:eastAsia="Times New Roman" w:hAnsi="Arial" w:cs="Arial"/>
          <w:lang w:val="es-ES" w:eastAsia="es-ES"/>
        </w:rPr>
        <w:t xml:space="preserve">informó sobre </w:t>
      </w:r>
      <w:r w:rsidR="00C82679" w:rsidRPr="00A04447">
        <w:rPr>
          <w:rFonts w:ascii="Arial" w:eastAsia="Times New Roman" w:hAnsi="Arial" w:cs="Arial"/>
          <w:lang w:val="es-ES" w:eastAsia="es-ES"/>
        </w:rPr>
        <w:t>situaciones</w:t>
      </w:r>
      <w:r w:rsidR="009111A6" w:rsidRPr="00A04447">
        <w:rPr>
          <w:rFonts w:ascii="Arial" w:eastAsia="Times New Roman" w:hAnsi="Arial" w:cs="Arial"/>
          <w:lang w:val="es-ES" w:eastAsia="es-ES"/>
        </w:rPr>
        <w:t xml:space="preserve"> reales</w:t>
      </w:r>
      <w:r w:rsidR="00C82679" w:rsidRPr="00A04447">
        <w:rPr>
          <w:rFonts w:ascii="Arial" w:eastAsia="Times New Roman" w:hAnsi="Arial" w:cs="Arial"/>
          <w:lang w:val="es-ES" w:eastAsia="es-ES"/>
        </w:rPr>
        <w:t xml:space="preserve"> en las que se podría incurrir</w:t>
      </w:r>
      <w:r w:rsidR="00061891" w:rsidRPr="00A04447">
        <w:rPr>
          <w:rFonts w:ascii="Arial" w:eastAsia="Times New Roman" w:hAnsi="Arial" w:cs="Arial"/>
          <w:lang w:val="es-ES" w:eastAsia="es-ES"/>
        </w:rPr>
        <w:t xml:space="preserve"> </w:t>
      </w:r>
      <w:r w:rsidRPr="00A04447">
        <w:rPr>
          <w:rFonts w:ascii="Arial" w:eastAsia="Times New Roman" w:hAnsi="Arial" w:cs="Arial"/>
          <w:lang w:val="es-ES" w:eastAsia="es-ES"/>
        </w:rPr>
        <w:t>en faltas disciplinarias</w:t>
      </w:r>
      <w:r w:rsidR="00A35CAD" w:rsidRPr="00A04447">
        <w:rPr>
          <w:rFonts w:ascii="Arial" w:eastAsia="Times New Roman" w:hAnsi="Arial" w:cs="Arial"/>
          <w:lang w:val="es-ES" w:eastAsia="es-ES"/>
        </w:rPr>
        <w:t>, los cuales fueron publicados en el boletín infórmate y en las carteleras digitales de la entidad.</w:t>
      </w:r>
    </w:p>
    <w:p w14:paraId="2B091064" w14:textId="77777777" w:rsidR="00C82679" w:rsidRPr="00A04447" w:rsidRDefault="00C82679" w:rsidP="00C82679">
      <w:pPr>
        <w:pStyle w:val="Prrafodelista"/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 xml:space="preserve"> </w:t>
      </w:r>
    </w:p>
    <w:p w14:paraId="15C69E4D" w14:textId="3FC2E014" w:rsidR="00C82679" w:rsidRPr="00A04447" w:rsidRDefault="00C82679" w:rsidP="00C8267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ES"/>
        </w:rPr>
      </w:pPr>
      <w:r w:rsidRPr="00A04447">
        <w:rPr>
          <w:rFonts w:ascii="Arial" w:eastAsia="Times New Roman" w:hAnsi="Arial" w:cs="Arial"/>
          <w:lang w:val="es-ES" w:eastAsia="es-ES"/>
        </w:rPr>
        <w:t>Finalmente,</w:t>
      </w:r>
      <w:r w:rsidR="00A35CAD" w:rsidRPr="00A04447">
        <w:rPr>
          <w:rFonts w:ascii="Arial" w:eastAsia="Times New Roman" w:hAnsi="Arial" w:cs="Arial"/>
          <w:lang w:val="es-ES" w:eastAsia="es-ES"/>
        </w:rPr>
        <w:t xml:space="preserve"> en el boletín infórmate, se publicaron</w:t>
      </w:r>
      <w:r w:rsidRPr="00A04447">
        <w:rPr>
          <w:rFonts w:ascii="Arial" w:eastAsia="Times New Roman" w:hAnsi="Arial" w:cs="Arial"/>
          <w:lang w:val="es-ES" w:eastAsia="es-ES"/>
        </w:rPr>
        <w:t xml:space="preserve"> ocho (8) </w:t>
      </w:r>
      <w:r w:rsidR="00061891" w:rsidRPr="00A04447">
        <w:rPr>
          <w:rFonts w:ascii="Arial" w:eastAsia="Times New Roman" w:hAnsi="Arial" w:cs="Arial"/>
          <w:lang w:val="es-ES" w:eastAsia="es-ES"/>
        </w:rPr>
        <w:t xml:space="preserve">artículos en el </w:t>
      </w:r>
      <w:r w:rsidRPr="00A04447">
        <w:rPr>
          <w:rFonts w:ascii="Arial" w:eastAsia="Times New Roman" w:hAnsi="Arial" w:cs="Arial"/>
          <w:lang w:val="es-ES" w:eastAsia="es-ES"/>
        </w:rPr>
        <w:t>periódico Justa Medida con información de importancia disciplinaria.</w:t>
      </w:r>
    </w:p>
    <w:p w14:paraId="7FB3BEDE" w14:textId="77777777" w:rsidR="00C82679" w:rsidRPr="00C82679" w:rsidRDefault="00C82679" w:rsidP="00C82679">
      <w:pPr>
        <w:pStyle w:val="Prrafodelista"/>
        <w:rPr>
          <w:rFonts w:ascii="Arial" w:eastAsia="Times New Roman" w:hAnsi="Arial" w:cs="Arial"/>
          <w:highlight w:val="yellow"/>
          <w:lang w:val="es-ES" w:eastAsia="es-ES"/>
        </w:rPr>
      </w:pPr>
    </w:p>
    <w:p w14:paraId="2DAE551E" w14:textId="77777777" w:rsidR="00C82679" w:rsidRPr="00C82679" w:rsidRDefault="00C82679" w:rsidP="00C82679">
      <w:pPr>
        <w:pStyle w:val="Prrafodelista"/>
        <w:spacing w:after="0"/>
        <w:rPr>
          <w:rFonts w:ascii="Arial" w:eastAsia="Times New Roman" w:hAnsi="Arial" w:cs="Arial"/>
          <w:highlight w:val="yellow"/>
          <w:lang w:val="es-ES" w:eastAsia="es-ES"/>
        </w:rPr>
      </w:pPr>
    </w:p>
    <w:p w14:paraId="14042D27" w14:textId="61D53891" w:rsidR="00C82679" w:rsidRPr="00C82679" w:rsidRDefault="00C82679" w:rsidP="00C82679">
      <w:pPr>
        <w:spacing w:after="0"/>
        <w:jc w:val="both"/>
        <w:rPr>
          <w:rFonts w:ascii="Arial" w:eastAsia="Times New Roman" w:hAnsi="Arial" w:cs="Arial"/>
          <w:b/>
          <w:highlight w:val="yellow"/>
          <w:lang w:val="es-ES" w:eastAsia="es-ES"/>
        </w:rPr>
      </w:pPr>
    </w:p>
    <w:p w14:paraId="7F44EF0E" w14:textId="77777777" w:rsidR="00C82679" w:rsidRDefault="00C82679" w:rsidP="00C82679">
      <w:pPr>
        <w:spacing w:after="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030DF">
        <w:rPr>
          <w:rFonts w:ascii="Arial" w:hAnsi="Arial" w:cs="Arial"/>
          <w:b/>
          <w:u w:val="single"/>
          <w:shd w:val="clear" w:color="auto" w:fill="FFFFFF"/>
        </w:rPr>
        <w:t xml:space="preserve">Oficina de Control Disciplinario de la Superservicios. </w:t>
      </w:r>
      <w:r w:rsidRPr="008030DF">
        <w:rPr>
          <w:rFonts w:ascii="Arial" w:eastAsia="Times New Roman" w:hAnsi="Arial" w:cs="Arial"/>
          <w:b/>
          <w:u w:val="single"/>
          <w:lang w:val="es-ES" w:eastAsia="es-ES"/>
        </w:rPr>
        <w:t>¡Más vale prevenir que sancionar!</w:t>
      </w:r>
    </w:p>
    <w:p w14:paraId="1293EDA4" w14:textId="77777777" w:rsidR="00C82679" w:rsidRDefault="00C82679" w:rsidP="00C82679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p w14:paraId="78E8B30C" w14:textId="0329EA07" w:rsidR="00963286" w:rsidRDefault="00963286" w:rsidP="00CA6534">
      <w:pPr>
        <w:shd w:val="clear" w:color="auto" w:fill="FFFFFF"/>
        <w:spacing w:after="0"/>
        <w:jc w:val="both"/>
        <w:rPr>
          <w:rFonts w:ascii="Arial" w:hAnsi="Arial" w:cs="Arial"/>
          <w:shd w:val="clear" w:color="auto" w:fill="FFFFFF"/>
        </w:rPr>
      </w:pPr>
    </w:p>
    <w:sectPr w:rsidR="00963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11A"/>
    <w:multiLevelType w:val="multilevel"/>
    <w:tmpl w:val="139CA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0415F"/>
    <w:multiLevelType w:val="hybridMultilevel"/>
    <w:tmpl w:val="6A20C8E2"/>
    <w:lvl w:ilvl="0" w:tplc="75D6ECD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2CC"/>
    <w:multiLevelType w:val="hybridMultilevel"/>
    <w:tmpl w:val="2488BD90"/>
    <w:lvl w:ilvl="0" w:tplc="24E00C8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C5B20"/>
    <w:multiLevelType w:val="hybridMultilevel"/>
    <w:tmpl w:val="377C0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82F56"/>
    <w:multiLevelType w:val="hybridMultilevel"/>
    <w:tmpl w:val="103060A6"/>
    <w:lvl w:ilvl="0" w:tplc="694858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A56B1"/>
    <w:multiLevelType w:val="hybridMultilevel"/>
    <w:tmpl w:val="1BE20ED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5B238A"/>
    <w:multiLevelType w:val="hybridMultilevel"/>
    <w:tmpl w:val="1B3890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76701"/>
    <w:multiLevelType w:val="hybridMultilevel"/>
    <w:tmpl w:val="AF98D25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06341"/>
    <w:multiLevelType w:val="hybridMultilevel"/>
    <w:tmpl w:val="103060A6"/>
    <w:lvl w:ilvl="0" w:tplc="694858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57A44"/>
    <w:multiLevelType w:val="hybridMultilevel"/>
    <w:tmpl w:val="AED22B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6532A"/>
    <w:multiLevelType w:val="hybridMultilevel"/>
    <w:tmpl w:val="519682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4F443D"/>
    <w:multiLevelType w:val="hybridMultilevel"/>
    <w:tmpl w:val="9D124A8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67258"/>
    <w:multiLevelType w:val="hybridMultilevel"/>
    <w:tmpl w:val="E01A0872"/>
    <w:lvl w:ilvl="0" w:tplc="D4206930">
      <w:start w:val="9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765C7"/>
    <w:multiLevelType w:val="multilevel"/>
    <w:tmpl w:val="38BC0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3402618"/>
    <w:multiLevelType w:val="hybridMultilevel"/>
    <w:tmpl w:val="88CA2E5E"/>
    <w:lvl w:ilvl="0" w:tplc="DA42AB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02130"/>
    <w:multiLevelType w:val="hybridMultilevel"/>
    <w:tmpl w:val="32286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1232B"/>
    <w:multiLevelType w:val="hybridMultilevel"/>
    <w:tmpl w:val="C138F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5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6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D6"/>
    <w:rsid w:val="0002682D"/>
    <w:rsid w:val="00027A46"/>
    <w:rsid w:val="000433F1"/>
    <w:rsid w:val="0004759D"/>
    <w:rsid w:val="00061891"/>
    <w:rsid w:val="0007049E"/>
    <w:rsid w:val="00071F59"/>
    <w:rsid w:val="0007508F"/>
    <w:rsid w:val="00096C5D"/>
    <w:rsid w:val="000B3C48"/>
    <w:rsid w:val="000C51F4"/>
    <w:rsid w:val="000E32D6"/>
    <w:rsid w:val="00113BA2"/>
    <w:rsid w:val="001454AA"/>
    <w:rsid w:val="00156727"/>
    <w:rsid w:val="00160FD6"/>
    <w:rsid w:val="00165DA9"/>
    <w:rsid w:val="00177E8B"/>
    <w:rsid w:val="00181A3A"/>
    <w:rsid w:val="00186CA8"/>
    <w:rsid w:val="00191D60"/>
    <w:rsid w:val="00195D8A"/>
    <w:rsid w:val="001D390C"/>
    <w:rsid w:val="001E33BF"/>
    <w:rsid w:val="0021053A"/>
    <w:rsid w:val="0022554C"/>
    <w:rsid w:val="002515BF"/>
    <w:rsid w:val="0025535B"/>
    <w:rsid w:val="00260F19"/>
    <w:rsid w:val="00273049"/>
    <w:rsid w:val="00277EEE"/>
    <w:rsid w:val="002D04AE"/>
    <w:rsid w:val="002E7500"/>
    <w:rsid w:val="00305AA2"/>
    <w:rsid w:val="003106F3"/>
    <w:rsid w:val="00332B80"/>
    <w:rsid w:val="00336A4A"/>
    <w:rsid w:val="00341A8E"/>
    <w:rsid w:val="00355D22"/>
    <w:rsid w:val="0038199C"/>
    <w:rsid w:val="003A521F"/>
    <w:rsid w:val="003A77D6"/>
    <w:rsid w:val="003B3C03"/>
    <w:rsid w:val="003E5D7A"/>
    <w:rsid w:val="003F1A84"/>
    <w:rsid w:val="00402C1B"/>
    <w:rsid w:val="00425E5A"/>
    <w:rsid w:val="00430839"/>
    <w:rsid w:val="004441CB"/>
    <w:rsid w:val="004752EE"/>
    <w:rsid w:val="0049112C"/>
    <w:rsid w:val="00496947"/>
    <w:rsid w:val="004A4CF6"/>
    <w:rsid w:val="004A5DC5"/>
    <w:rsid w:val="004B1A4F"/>
    <w:rsid w:val="004C5BB2"/>
    <w:rsid w:val="004C6315"/>
    <w:rsid w:val="004E7106"/>
    <w:rsid w:val="00507C0C"/>
    <w:rsid w:val="005324D4"/>
    <w:rsid w:val="005545E8"/>
    <w:rsid w:val="00560F43"/>
    <w:rsid w:val="0058585C"/>
    <w:rsid w:val="00595093"/>
    <w:rsid w:val="005C1A20"/>
    <w:rsid w:val="005C79FB"/>
    <w:rsid w:val="005D106B"/>
    <w:rsid w:val="005F3EDF"/>
    <w:rsid w:val="005F6945"/>
    <w:rsid w:val="00613008"/>
    <w:rsid w:val="00646976"/>
    <w:rsid w:val="0065769A"/>
    <w:rsid w:val="006624B0"/>
    <w:rsid w:val="00674373"/>
    <w:rsid w:val="00676263"/>
    <w:rsid w:val="0068350E"/>
    <w:rsid w:val="006956F5"/>
    <w:rsid w:val="00695EAE"/>
    <w:rsid w:val="006B17BE"/>
    <w:rsid w:val="006B18EB"/>
    <w:rsid w:val="006D2A35"/>
    <w:rsid w:val="00704EFB"/>
    <w:rsid w:val="00713E25"/>
    <w:rsid w:val="00753411"/>
    <w:rsid w:val="00754266"/>
    <w:rsid w:val="00785869"/>
    <w:rsid w:val="00787393"/>
    <w:rsid w:val="007965FE"/>
    <w:rsid w:val="007A3A92"/>
    <w:rsid w:val="007B2AAE"/>
    <w:rsid w:val="007C4E6A"/>
    <w:rsid w:val="007E5544"/>
    <w:rsid w:val="008030DF"/>
    <w:rsid w:val="0080449A"/>
    <w:rsid w:val="00820F8D"/>
    <w:rsid w:val="0084396A"/>
    <w:rsid w:val="00854839"/>
    <w:rsid w:val="00861F54"/>
    <w:rsid w:val="00865598"/>
    <w:rsid w:val="00873309"/>
    <w:rsid w:val="008A79DF"/>
    <w:rsid w:val="008B463B"/>
    <w:rsid w:val="008C2C76"/>
    <w:rsid w:val="008C38EE"/>
    <w:rsid w:val="008D3D71"/>
    <w:rsid w:val="008E5C05"/>
    <w:rsid w:val="00902CE3"/>
    <w:rsid w:val="009111A6"/>
    <w:rsid w:val="009139EE"/>
    <w:rsid w:val="009210DA"/>
    <w:rsid w:val="009307A1"/>
    <w:rsid w:val="00934755"/>
    <w:rsid w:val="00963286"/>
    <w:rsid w:val="00992519"/>
    <w:rsid w:val="009936A8"/>
    <w:rsid w:val="00996BAD"/>
    <w:rsid w:val="009F23BC"/>
    <w:rsid w:val="009F3D6C"/>
    <w:rsid w:val="009F4551"/>
    <w:rsid w:val="009F76AF"/>
    <w:rsid w:val="00A0413F"/>
    <w:rsid w:val="00A04447"/>
    <w:rsid w:val="00A35CAD"/>
    <w:rsid w:val="00A707AF"/>
    <w:rsid w:val="00A73EF8"/>
    <w:rsid w:val="00A95EC4"/>
    <w:rsid w:val="00AA0AAE"/>
    <w:rsid w:val="00AB30E0"/>
    <w:rsid w:val="00AB59DB"/>
    <w:rsid w:val="00AC08DF"/>
    <w:rsid w:val="00AF38B4"/>
    <w:rsid w:val="00AF6766"/>
    <w:rsid w:val="00AF6FB9"/>
    <w:rsid w:val="00AF782C"/>
    <w:rsid w:val="00B02D90"/>
    <w:rsid w:val="00B44566"/>
    <w:rsid w:val="00B5018C"/>
    <w:rsid w:val="00B511B0"/>
    <w:rsid w:val="00B51B61"/>
    <w:rsid w:val="00B81D18"/>
    <w:rsid w:val="00B82381"/>
    <w:rsid w:val="00B91FCA"/>
    <w:rsid w:val="00BA403E"/>
    <w:rsid w:val="00BB529D"/>
    <w:rsid w:val="00BD481A"/>
    <w:rsid w:val="00BF54C9"/>
    <w:rsid w:val="00C033A3"/>
    <w:rsid w:val="00C143FB"/>
    <w:rsid w:val="00C172C8"/>
    <w:rsid w:val="00C22834"/>
    <w:rsid w:val="00C23C4C"/>
    <w:rsid w:val="00C445FA"/>
    <w:rsid w:val="00C66CAD"/>
    <w:rsid w:val="00C66CF7"/>
    <w:rsid w:val="00C73426"/>
    <w:rsid w:val="00C75DC3"/>
    <w:rsid w:val="00C82679"/>
    <w:rsid w:val="00CA6534"/>
    <w:rsid w:val="00CB3A59"/>
    <w:rsid w:val="00D11796"/>
    <w:rsid w:val="00D95F36"/>
    <w:rsid w:val="00DA258E"/>
    <w:rsid w:val="00DB6362"/>
    <w:rsid w:val="00DD53AA"/>
    <w:rsid w:val="00DE22A4"/>
    <w:rsid w:val="00DE51C8"/>
    <w:rsid w:val="00DE5AD4"/>
    <w:rsid w:val="00DF0CA0"/>
    <w:rsid w:val="00DF2753"/>
    <w:rsid w:val="00DF2FCA"/>
    <w:rsid w:val="00E2489C"/>
    <w:rsid w:val="00E41B63"/>
    <w:rsid w:val="00E476F4"/>
    <w:rsid w:val="00E5731E"/>
    <w:rsid w:val="00E61D7C"/>
    <w:rsid w:val="00E9017D"/>
    <w:rsid w:val="00EB2819"/>
    <w:rsid w:val="00EC2DFD"/>
    <w:rsid w:val="00F2728A"/>
    <w:rsid w:val="00F40F0C"/>
    <w:rsid w:val="00F44F23"/>
    <w:rsid w:val="00F4620F"/>
    <w:rsid w:val="00F63FA2"/>
    <w:rsid w:val="00F67C1E"/>
    <w:rsid w:val="00F80871"/>
    <w:rsid w:val="00F83E79"/>
    <w:rsid w:val="00FA638A"/>
    <w:rsid w:val="00FB6E83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7BE3"/>
  <w15:chartTrackingRefBased/>
  <w15:docId w15:val="{9406AF86-58A1-45D5-B6E0-A442164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2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1,Citation List,titulo 3,Viñeta 6,HOJA,Bolita,BOLA,Párrafo de lista21,Guión,BOLADEF,Titulo 8,Párrafo de lista2,Viñeta 2,List Paragraph,Bullets,Chulito,Titlu 3,VIÑETA,VIÑETAS"/>
    <w:basedOn w:val="Normal"/>
    <w:link w:val="PrrafodelistaCar"/>
    <w:uiPriority w:val="34"/>
    <w:qFormat/>
    <w:rsid w:val="000E32D6"/>
    <w:pPr>
      <w:spacing w:after="240" w:line="240" w:lineRule="auto"/>
      <w:ind w:left="720"/>
      <w:contextualSpacing/>
      <w:jc w:val="both"/>
    </w:pPr>
    <w:rPr>
      <w:rFonts w:ascii="Futura Lt BT" w:eastAsia="SimSun" w:hAnsi="Futura Lt BT" w:cs="Calibri"/>
    </w:rPr>
  </w:style>
  <w:style w:type="character" w:customStyle="1" w:styleId="PrrafodelistaCar">
    <w:name w:val="Párrafo de lista Car"/>
    <w:aliases w:val="Párrafo de lista1 Car,Citation List Car,titulo 3 Car,Viñeta 6 Car,HOJA Car,Bolita Car,BOLA Car,Párrafo de lista21 Car,Guión Car,BOLADEF Car,Titulo 8 Car,Párrafo de lista2 Car,Viñeta 2 Car,List Paragraph Car,Bullets Car,Chulito Car"/>
    <w:link w:val="Prrafodelista"/>
    <w:uiPriority w:val="34"/>
    <w:rsid w:val="000E32D6"/>
    <w:rPr>
      <w:rFonts w:ascii="Futura Lt BT" w:eastAsia="SimSun" w:hAnsi="Futura Lt BT" w:cs="Calibri"/>
    </w:rPr>
  </w:style>
  <w:style w:type="character" w:styleId="Hipervnculo">
    <w:name w:val="Hyperlink"/>
    <w:basedOn w:val="Fuentedeprrafopredeter"/>
    <w:uiPriority w:val="99"/>
    <w:unhideWhenUsed/>
    <w:rsid w:val="00DE5AD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Ercilia Catañeda</dc:creator>
  <cp:keywords/>
  <dc:description/>
  <cp:lastModifiedBy>Danna Yulieth Bahamon Buendia</cp:lastModifiedBy>
  <cp:revision>4</cp:revision>
  <cp:lastPrinted>2023-03-16T15:45:00Z</cp:lastPrinted>
  <dcterms:created xsi:type="dcterms:W3CDTF">2023-03-29T13:38:00Z</dcterms:created>
  <dcterms:modified xsi:type="dcterms:W3CDTF">2023-03-29T13:42:00Z</dcterms:modified>
</cp:coreProperties>
</file>