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CACDC0" w14:textId="77777777" w:rsidR="0004440E" w:rsidRDefault="0004440E" w:rsidP="0004440E">
      <w:pPr>
        <w:tabs>
          <w:tab w:val="left" w:pos="0"/>
        </w:tabs>
        <w:autoSpaceDN w:val="0"/>
        <w:ind w:right="5"/>
        <w:jc w:val="center"/>
        <w:textAlignment w:val="baseline"/>
        <w:rPr>
          <w:rFonts w:ascii="Arial" w:hAnsi="Arial" w:cs="Arial"/>
          <w:b/>
          <w:color w:val="000000"/>
          <w:kern w:val="3"/>
          <w:sz w:val="22"/>
          <w:szCs w:val="22"/>
        </w:rPr>
      </w:pPr>
    </w:p>
    <w:p w14:paraId="19611182" w14:textId="7E9F63F6" w:rsidR="0004440E" w:rsidRPr="0004440E" w:rsidRDefault="0004440E" w:rsidP="0004440E">
      <w:pPr>
        <w:tabs>
          <w:tab w:val="left" w:pos="0"/>
        </w:tabs>
        <w:autoSpaceDN w:val="0"/>
        <w:ind w:right="5"/>
        <w:jc w:val="center"/>
        <w:textAlignment w:val="baseline"/>
        <w:rPr>
          <w:rFonts w:ascii="Arial" w:hAnsi="Arial" w:cs="Arial"/>
          <w:b/>
          <w:color w:val="000000"/>
          <w:kern w:val="3"/>
          <w:sz w:val="22"/>
          <w:szCs w:val="22"/>
        </w:rPr>
      </w:pPr>
      <w:r w:rsidRPr="0004440E">
        <w:rPr>
          <w:rFonts w:ascii="Arial" w:hAnsi="Arial" w:cs="Arial"/>
          <w:b/>
          <w:color w:val="000000"/>
          <w:kern w:val="3"/>
          <w:sz w:val="22"/>
          <w:szCs w:val="22"/>
        </w:rPr>
        <w:t>La Superintendente de Servicios Públicos Domiciliarios</w:t>
      </w:r>
    </w:p>
    <w:p w14:paraId="3BE9587B" w14:textId="77777777" w:rsidR="0004440E" w:rsidRPr="0004440E" w:rsidRDefault="0004440E" w:rsidP="0004440E">
      <w:pPr>
        <w:tabs>
          <w:tab w:val="left" w:pos="0"/>
        </w:tabs>
        <w:autoSpaceDN w:val="0"/>
        <w:ind w:right="5"/>
        <w:textAlignment w:val="baseline"/>
        <w:rPr>
          <w:rFonts w:ascii="Arial" w:hAnsi="Arial" w:cs="Arial"/>
          <w:color w:val="000000"/>
          <w:kern w:val="3"/>
          <w:sz w:val="22"/>
          <w:szCs w:val="22"/>
        </w:rPr>
      </w:pPr>
    </w:p>
    <w:p w14:paraId="01F43FA1" w14:textId="77777777" w:rsidR="0004440E" w:rsidRPr="0004440E" w:rsidRDefault="0004440E" w:rsidP="0004440E">
      <w:pPr>
        <w:suppressAutoHyphens w:val="0"/>
        <w:jc w:val="center"/>
        <w:rPr>
          <w:rFonts w:ascii="Arial" w:hAnsi="Arial" w:cs="Arial"/>
          <w:color w:val="000000"/>
          <w:sz w:val="22"/>
          <w:szCs w:val="22"/>
          <w:lang w:val="es-CO" w:eastAsia="es-CO"/>
        </w:rPr>
      </w:pPr>
      <w:r w:rsidRPr="0004440E">
        <w:rPr>
          <w:rFonts w:ascii="Arial" w:hAnsi="Arial" w:cs="Arial"/>
          <w:color w:val="000000"/>
          <w:sz w:val="22"/>
          <w:szCs w:val="22"/>
          <w:lang w:val="es-CO" w:eastAsia="es-CO"/>
        </w:rPr>
        <w:t xml:space="preserve">En ejercicio de sus funciones; en especial los numerales 4, 22 y 36 del artículo 79 de la Ley 142 de 1994, los artículos 13 y 14 de la Ley 689 de 2001 y </w:t>
      </w:r>
    </w:p>
    <w:p w14:paraId="1239A7E8" w14:textId="77777777" w:rsidR="0004440E" w:rsidRPr="0004440E" w:rsidRDefault="0004440E" w:rsidP="0004440E">
      <w:pPr>
        <w:suppressAutoHyphens w:val="0"/>
        <w:rPr>
          <w:rFonts w:ascii="Arial" w:hAnsi="Arial" w:cs="Arial"/>
          <w:color w:val="000000"/>
          <w:sz w:val="22"/>
          <w:szCs w:val="22"/>
          <w:lang w:val="es-CO" w:eastAsia="es-CO"/>
        </w:rPr>
      </w:pPr>
    </w:p>
    <w:p w14:paraId="0EEB9976" w14:textId="77777777" w:rsidR="0004440E" w:rsidRDefault="0004440E" w:rsidP="0004440E">
      <w:pPr>
        <w:widowControl w:val="0"/>
        <w:tabs>
          <w:tab w:val="center" w:pos="510"/>
          <w:tab w:val="left" w:pos="1134"/>
        </w:tabs>
        <w:autoSpaceDE w:val="0"/>
        <w:autoSpaceDN w:val="0"/>
        <w:adjustRightInd w:val="0"/>
        <w:jc w:val="center"/>
        <w:rPr>
          <w:rFonts w:ascii="Arial" w:hAnsi="Arial" w:cs="Arial"/>
          <w:b/>
          <w:color w:val="000000"/>
          <w:sz w:val="22"/>
          <w:szCs w:val="22"/>
        </w:rPr>
      </w:pPr>
    </w:p>
    <w:p w14:paraId="48EB2D66" w14:textId="5644227B" w:rsidR="0004440E" w:rsidRPr="0004440E" w:rsidRDefault="0004440E" w:rsidP="0004440E">
      <w:pPr>
        <w:widowControl w:val="0"/>
        <w:tabs>
          <w:tab w:val="center" w:pos="510"/>
          <w:tab w:val="left" w:pos="1134"/>
        </w:tabs>
        <w:autoSpaceDE w:val="0"/>
        <w:autoSpaceDN w:val="0"/>
        <w:adjustRightInd w:val="0"/>
        <w:jc w:val="center"/>
        <w:rPr>
          <w:rFonts w:ascii="Arial" w:hAnsi="Arial" w:cs="Arial"/>
          <w:b/>
          <w:color w:val="000000"/>
          <w:sz w:val="22"/>
          <w:szCs w:val="22"/>
        </w:rPr>
      </w:pPr>
      <w:r w:rsidRPr="0004440E">
        <w:rPr>
          <w:rFonts w:ascii="Arial" w:hAnsi="Arial" w:cs="Arial"/>
          <w:b/>
          <w:color w:val="000000"/>
          <w:sz w:val="22"/>
          <w:szCs w:val="22"/>
        </w:rPr>
        <w:t>CONSIDERANDO:</w:t>
      </w:r>
    </w:p>
    <w:p w14:paraId="013982CB" w14:textId="77777777" w:rsidR="0004440E" w:rsidRPr="0004440E" w:rsidRDefault="0004440E" w:rsidP="0004440E">
      <w:pPr>
        <w:widowControl w:val="0"/>
        <w:tabs>
          <w:tab w:val="center" w:pos="510"/>
          <w:tab w:val="left" w:pos="1134"/>
        </w:tabs>
        <w:autoSpaceDE w:val="0"/>
        <w:autoSpaceDN w:val="0"/>
        <w:adjustRightInd w:val="0"/>
        <w:jc w:val="both"/>
        <w:rPr>
          <w:rFonts w:ascii="Arial" w:hAnsi="Arial" w:cs="Arial"/>
          <w:color w:val="000000"/>
          <w:sz w:val="22"/>
          <w:szCs w:val="22"/>
        </w:rPr>
      </w:pPr>
    </w:p>
    <w:p w14:paraId="165B45F8" w14:textId="77777777" w:rsidR="0004440E" w:rsidRPr="0004440E" w:rsidRDefault="0004440E" w:rsidP="0004440E">
      <w:pPr>
        <w:jc w:val="both"/>
        <w:rPr>
          <w:rFonts w:ascii="Arial" w:hAnsi="Arial" w:cs="Arial"/>
          <w:color w:val="000000"/>
          <w:sz w:val="22"/>
          <w:szCs w:val="22"/>
        </w:rPr>
      </w:pPr>
      <w:r w:rsidRPr="0004440E">
        <w:rPr>
          <w:rFonts w:ascii="Arial" w:hAnsi="Arial" w:cs="Arial"/>
          <w:color w:val="000000"/>
          <w:sz w:val="22"/>
          <w:szCs w:val="22"/>
        </w:rPr>
        <w:t>Que con fundamento en los artículos anteriores la Resolución No. SSPD 321 de 2003 prevé que una vez la información de los prestadores ha sido reportada en el Sistema Único de Información de la Superservicios (SUI), la misma se considera oficial para todos los fines previstos en la ley.</w:t>
      </w:r>
    </w:p>
    <w:p w14:paraId="4697F29E" w14:textId="77777777" w:rsidR="0004440E" w:rsidRPr="0004440E" w:rsidRDefault="0004440E" w:rsidP="0004440E">
      <w:pPr>
        <w:jc w:val="both"/>
        <w:rPr>
          <w:rFonts w:ascii="Arial" w:hAnsi="Arial" w:cs="Arial"/>
          <w:color w:val="000000"/>
          <w:sz w:val="22"/>
          <w:szCs w:val="22"/>
        </w:rPr>
      </w:pPr>
    </w:p>
    <w:p w14:paraId="4E436D3A" w14:textId="77777777" w:rsidR="0004440E" w:rsidRPr="0004440E" w:rsidRDefault="0004440E" w:rsidP="0004440E">
      <w:pPr>
        <w:jc w:val="both"/>
        <w:rPr>
          <w:rFonts w:ascii="Arial" w:hAnsi="Arial" w:cs="Arial"/>
          <w:color w:val="000000"/>
          <w:sz w:val="22"/>
          <w:szCs w:val="22"/>
        </w:rPr>
      </w:pPr>
      <w:r w:rsidRPr="0004440E">
        <w:rPr>
          <w:rFonts w:ascii="Arial" w:hAnsi="Arial" w:cs="Arial"/>
          <w:color w:val="000000"/>
          <w:sz w:val="22"/>
          <w:szCs w:val="22"/>
        </w:rPr>
        <w:t>Que en la Circular 1 de 2006 de la Superservicios se reitera a los sujetos vigilados por la Superservicios la responsabilidad por la información cargada en el SUI, máxime cuando es información reportada al Estado Colombiano.</w:t>
      </w:r>
    </w:p>
    <w:p w14:paraId="0BC239B8" w14:textId="77777777" w:rsidR="0004440E" w:rsidRPr="0004440E" w:rsidRDefault="0004440E" w:rsidP="0004440E">
      <w:pPr>
        <w:jc w:val="both"/>
        <w:rPr>
          <w:rFonts w:ascii="Arial" w:hAnsi="Arial" w:cs="Arial"/>
          <w:color w:val="000000"/>
          <w:sz w:val="22"/>
          <w:szCs w:val="22"/>
        </w:rPr>
      </w:pPr>
    </w:p>
    <w:p w14:paraId="352CEDAF" w14:textId="77777777" w:rsidR="0004440E" w:rsidRPr="0004440E" w:rsidRDefault="0004440E" w:rsidP="0004440E">
      <w:pPr>
        <w:jc w:val="both"/>
        <w:rPr>
          <w:rFonts w:ascii="Arial" w:hAnsi="Arial" w:cs="Arial"/>
          <w:color w:val="000000"/>
          <w:sz w:val="22"/>
          <w:szCs w:val="22"/>
        </w:rPr>
      </w:pPr>
      <w:r w:rsidRPr="0004440E">
        <w:rPr>
          <w:rFonts w:ascii="Arial" w:hAnsi="Arial" w:cs="Arial"/>
          <w:color w:val="000000"/>
          <w:sz w:val="22"/>
          <w:szCs w:val="22"/>
        </w:rPr>
        <w:t>Que, en aras de garantizar la calidad de la información cargada al SUI, y en cumplimiento de lo previsto en la Ley 1314 de 2009 y sus reglamentos, se hace necesario revisar y ajustar el procedimiento para el trámite y aprobación de las solicitudes de modificación de información financiera.</w:t>
      </w:r>
    </w:p>
    <w:p w14:paraId="17A72200" w14:textId="77777777" w:rsidR="0004440E" w:rsidRPr="0004440E" w:rsidRDefault="0004440E" w:rsidP="0004440E">
      <w:pPr>
        <w:jc w:val="both"/>
        <w:rPr>
          <w:rFonts w:ascii="Arial" w:hAnsi="Arial" w:cs="Arial"/>
          <w:color w:val="000000"/>
          <w:sz w:val="22"/>
          <w:szCs w:val="22"/>
        </w:rPr>
      </w:pPr>
    </w:p>
    <w:p w14:paraId="01D02229" w14:textId="77777777" w:rsidR="0004440E" w:rsidRPr="0004440E" w:rsidRDefault="0004440E" w:rsidP="0004440E">
      <w:pPr>
        <w:jc w:val="both"/>
        <w:rPr>
          <w:rFonts w:ascii="Arial" w:hAnsi="Arial" w:cs="Arial"/>
          <w:color w:val="000000"/>
          <w:sz w:val="22"/>
          <w:szCs w:val="22"/>
        </w:rPr>
      </w:pPr>
      <w:r w:rsidRPr="0004440E">
        <w:rPr>
          <w:rFonts w:ascii="Arial" w:hAnsi="Arial" w:cs="Arial"/>
          <w:color w:val="000000"/>
          <w:sz w:val="22"/>
          <w:szCs w:val="22"/>
        </w:rPr>
        <w:t xml:space="preserve">Que, en mérito de lo expuesto, la Superintendente de Servicios Públicos Domiciliarios, </w:t>
      </w:r>
    </w:p>
    <w:p w14:paraId="28BB2F4D" w14:textId="77777777" w:rsidR="0004440E" w:rsidRPr="0004440E" w:rsidRDefault="0004440E" w:rsidP="0004440E">
      <w:pPr>
        <w:autoSpaceDN w:val="0"/>
        <w:textAlignment w:val="baseline"/>
        <w:rPr>
          <w:rFonts w:ascii="Arial" w:hAnsi="Arial" w:cs="Arial"/>
          <w:color w:val="000000"/>
          <w:kern w:val="3"/>
          <w:sz w:val="22"/>
          <w:szCs w:val="22"/>
        </w:rPr>
      </w:pPr>
    </w:p>
    <w:p w14:paraId="30125D7D" w14:textId="77777777" w:rsidR="0004440E" w:rsidRPr="0004440E" w:rsidRDefault="0004440E" w:rsidP="0004440E">
      <w:pPr>
        <w:keepNext/>
        <w:widowControl w:val="0"/>
        <w:tabs>
          <w:tab w:val="left" w:pos="994"/>
          <w:tab w:val="left" w:pos="2553"/>
        </w:tabs>
        <w:autoSpaceDN w:val="0"/>
        <w:jc w:val="center"/>
        <w:textAlignment w:val="baseline"/>
        <w:rPr>
          <w:rFonts w:ascii="Arial" w:hAnsi="Arial" w:cs="Arial"/>
          <w:b/>
          <w:bCs/>
          <w:color w:val="000000"/>
          <w:kern w:val="3"/>
          <w:sz w:val="22"/>
          <w:szCs w:val="22"/>
        </w:rPr>
      </w:pPr>
      <w:r w:rsidRPr="0004440E">
        <w:rPr>
          <w:rFonts w:ascii="Arial" w:hAnsi="Arial" w:cs="Arial"/>
          <w:b/>
          <w:bCs/>
          <w:color w:val="000000"/>
          <w:kern w:val="3"/>
          <w:sz w:val="22"/>
          <w:szCs w:val="22"/>
        </w:rPr>
        <w:t xml:space="preserve">RESUELVE: </w:t>
      </w:r>
    </w:p>
    <w:p w14:paraId="4B995DF3" w14:textId="77777777" w:rsidR="0004440E" w:rsidRPr="0004440E" w:rsidRDefault="0004440E" w:rsidP="0004440E">
      <w:pPr>
        <w:widowControl w:val="0"/>
        <w:tabs>
          <w:tab w:val="center" w:pos="510"/>
          <w:tab w:val="left" w:pos="1134"/>
        </w:tabs>
        <w:autoSpaceDE w:val="0"/>
        <w:autoSpaceDN w:val="0"/>
        <w:adjustRightInd w:val="0"/>
        <w:jc w:val="both"/>
        <w:rPr>
          <w:rFonts w:ascii="Arial" w:hAnsi="Arial" w:cs="Arial"/>
          <w:color w:val="000000"/>
          <w:sz w:val="22"/>
          <w:szCs w:val="22"/>
        </w:rPr>
      </w:pPr>
    </w:p>
    <w:p w14:paraId="55B60F70" w14:textId="77777777" w:rsidR="0004440E" w:rsidRPr="0004440E" w:rsidRDefault="0004440E" w:rsidP="0004440E">
      <w:pPr>
        <w:widowControl w:val="0"/>
        <w:tabs>
          <w:tab w:val="center" w:pos="510"/>
          <w:tab w:val="left" w:pos="1134"/>
        </w:tabs>
        <w:autoSpaceDE w:val="0"/>
        <w:autoSpaceDN w:val="0"/>
        <w:adjustRightInd w:val="0"/>
        <w:spacing w:before="28" w:after="28" w:line="190" w:lineRule="atLeast"/>
        <w:jc w:val="both"/>
        <w:rPr>
          <w:rFonts w:ascii="Arial" w:hAnsi="Arial" w:cs="Arial"/>
          <w:color w:val="000000"/>
          <w:sz w:val="22"/>
          <w:szCs w:val="22"/>
        </w:rPr>
      </w:pPr>
      <w:r w:rsidRPr="0004440E">
        <w:rPr>
          <w:rFonts w:ascii="Arial" w:hAnsi="Arial" w:cs="Arial"/>
          <w:b/>
          <w:color w:val="000000"/>
          <w:sz w:val="22"/>
          <w:szCs w:val="22"/>
        </w:rPr>
        <w:t xml:space="preserve">Artículo 1. </w:t>
      </w:r>
      <w:r w:rsidRPr="0004440E">
        <w:rPr>
          <w:rFonts w:ascii="Arial" w:hAnsi="Arial" w:cs="Arial"/>
          <w:color w:val="000000"/>
          <w:sz w:val="22"/>
          <w:szCs w:val="22"/>
        </w:rPr>
        <w:t>Modifíquese el artículo séptimo de la Resolución No. SSPD – 20171000204125 del 18 de octubre de 2017, el cual quedará así:</w:t>
      </w:r>
    </w:p>
    <w:p w14:paraId="447B2590" w14:textId="77777777" w:rsidR="0004440E" w:rsidRPr="0004440E" w:rsidRDefault="0004440E" w:rsidP="0004440E">
      <w:pPr>
        <w:widowControl w:val="0"/>
        <w:tabs>
          <w:tab w:val="center" w:pos="510"/>
          <w:tab w:val="left" w:pos="1134"/>
        </w:tabs>
        <w:autoSpaceDE w:val="0"/>
        <w:autoSpaceDN w:val="0"/>
        <w:adjustRightInd w:val="0"/>
        <w:spacing w:before="28" w:after="28" w:line="190" w:lineRule="atLeast"/>
        <w:jc w:val="both"/>
        <w:rPr>
          <w:rFonts w:ascii="Arial" w:hAnsi="Arial" w:cs="Arial"/>
          <w:b/>
          <w:color w:val="000000"/>
          <w:sz w:val="22"/>
          <w:szCs w:val="22"/>
        </w:rPr>
      </w:pPr>
    </w:p>
    <w:p w14:paraId="435CD20A" w14:textId="1ED21C73" w:rsidR="0004440E" w:rsidRPr="0004440E" w:rsidRDefault="0004440E" w:rsidP="0004440E">
      <w:pPr>
        <w:widowControl w:val="0"/>
        <w:tabs>
          <w:tab w:val="center" w:pos="510"/>
          <w:tab w:val="left" w:pos="1134"/>
        </w:tabs>
        <w:autoSpaceDE w:val="0"/>
        <w:autoSpaceDN w:val="0"/>
        <w:adjustRightInd w:val="0"/>
        <w:spacing w:before="28" w:after="28" w:line="190" w:lineRule="atLeast"/>
        <w:ind w:left="510"/>
        <w:jc w:val="both"/>
        <w:rPr>
          <w:rFonts w:ascii="Arial" w:hAnsi="Arial" w:cs="Arial"/>
          <w:color w:val="000000"/>
          <w:sz w:val="22"/>
          <w:szCs w:val="22"/>
        </w:rPr>
      </w:pPr>
      <w:r w:rsidRPr="0004440E">
        <w:rPr>
          <w:rFonts w:ascii="Arial" w:hAnsi="Arial" w:cs="Arial"/>
          <w:color w:val="000000"/>
          <w:sz w:val="22"/>
          <w:szCs w:val="22"/>
        </w:rPr>
        <w:t>“</w:t>
      </w:r>
      <w:r w:rsidRPr="0004440E">
        <w:rPr>
          <w:rFonts w:ascii="Arial" w:hAnsi="Arial" w:cs="Arial"/>
          <w:b/>
          <w:color w:val="000000"/>
          <w:sz w:val="22"/>
          <w:szCs w:val="22"/>
        </w:rPr>
        <w:t xml:space="preserve">Artículo séptimo. – </w:t>
      </w:r>
      <w:r w:rsidRPr="0004440E">
        <w:rPr>
          <w:rFonts w:ascii="Arial" w:hAnsi="Arial" w:cs="Arial"/>
          <w:b/>
          <w:bCs/>
          <w:color w:val="000000"/>
          <w:sz w:val="22"/>
          <w:szCs w:val="22"/>
        </w:rPr>
        <w:t>Término para solicitar la reversión voluntaria de información financiera.</w:t>
      </w:r>
      <w:r w:rsidRPr="0004440E">
        <w:rPr>
          <w:rFonts w:ascii="Arial" w:hAnsi="Arial" w:cs="Arial"/>
          <w:color w:val="000000"/>
          <w:sz w:val="22"/>
          <w:szCs w:val="22"/>
        </w:rPr>
        <w:t xml:space="preserve"> Será procedente por una sola vez el trámite de las solicitudes de modificación de información financiera correspondiente a los dos (2) años calendario inmediatamente </w:t>
      </w:r>
      <w:r w:rsidRPr="0004440E">
        <w:rPr>
          <w:rFonts w:ascii="Arial" w:hAnsi="Arial" w:cs="Arial"/>
          <w:color w:val="000000"/>
          <w:sz w:val="22"/>
          <w:szCs w:val="22"/>
        </w:rPr>
        <w:lastRenderedPageBreak/>
        <w:t>anteriores a la fecha de la solicitud.</w:t>
      </w:r>
      <w:r>
        <w:rPr>
          <w:rFonts w:ascii="Arial" w:hAnsi="Arial" w:cs="Arial"/>
          <w:color w:val="000000"/>
          <w:sz w:val="22"/>
          <w:szCs w:val="22"/>
        </w:rPr>
        <w:t xml:space="preserve"> </w:t>
      </w:r>
      <w:r w:rsidRPr="0004440E">
        <w:rPr>
          <w:rFonts w:ascii="Arial" w:hAnsi="Arial" w:cs="Arial"/>
          <w:color w:val="000000"/>
          <w:sz w:val="22"/>
          <w:szCs w:val="22"/>
        </w:rPr>
        <w:t>Sin embargo, la reversión será susceptible de ser sancionada por esta Superintendencia cuando se realice con posterioridad a los tres (3) meses siguientes al vencimiento de la obligación de reportar la información financiera.</w:t>
      </w:r>
    </w:p>
    <w:p w14:paraId="5AF2A378" w14:textId="77777777" w:rsidR="0004440E" w:rsidRPr="0004440E" w:rsidRDefault="0004440E" w:rsidP="0004440E">
      <w:pPr>
        <w:widowControl w:val="0"/>
        <w:tabs>
          <w:tab w:val="center" w:pos="510"/>
          <w:tab w:val="left" w:pos="1134"/>
        </w:tabs>
        <w:autoSpaceDE w:val="0"/>
        <w:autoSpaceDN w:val="0"/>
        <w:adjustRightInd w:val="0"/>
        <w:jc w:val="both"/>
        <w:rPr>
          <w:rFonts w:ascii="Arial" w:hAnsi="Arial" w:cs="Arial"/>
          <w:b/>
          <w:color w:val="000000"/>
          <w:sz w:val="22"/>
          <w:szCs w:val="22"/>
        </w:rPr>
      </w:pPr>
    </w:p>
    <w:p w14:paraId="29762AA1" w14:textId="77777777" w:rsidR="0004440E" w:rsidRPr="0004440E" w:rsidRDefault="0004440E" w:rsidP="0004440E">
      <w:pPr>
        <w:widowControl w:val="0"/>
        <w:tabs>
          <w:tab w:val="center" w:pos="510"/>
          <w:tab w:val="left" w:pos="1134"/>
        </w:tabs>
        <w:autoSpaceDE w:val="0"/>
        <w:autoSpaceDN w:val="0"/>
        <w:adjustRightInd w:val="0"/>
        <w:jc w:val="both"/>
        <w:rPr>
          <w:rFonts w:ascii="Arial" w:hAnsi="Arial" w:cs="Arial"/>
          <w:color w:val="000000"/>
          <w:sz w:val="22"/>
          <w:szCs w:val="22"/>
        </w:rPr>
      </w:pPr>
      <w:r w:rsidRPr="0004440E">
        <w:rPr>
          <w:rFonts w:ascii="Arial" w:hAnsi="Arial" w:cs="Arial"/>
          <w:b/>
          <w:color w:val="000000"/>
          <w:sz w:val="22"/>
          <w:szCs w:val="22"/>
        </w:rPr>
        <w:t>Artículo 2.</w:t>
      </w:r>
      <w:r w:rsidRPr="0004440E">
        <w:rPr>
          <w:rFonts w:ascii="Arial" w:hAnsi="Arial" w:cs="Arial"/>
          <w:color w:val="000000"/>
          <w:sz w:val="22"/>
          <w:szCs w:val="22"/>
        </w:rPr>
        <w:t xml:space="preserve"> La presente resolución rige a partir de la fecha de su publicación en el Diario Oficial.</w:t>
      </w:r>
    </w:p>
    <w:p w14:paraId="354E3BE1" w14:textId="77777777" w:rsidR="0004440E" w:rsidRPr="0004440E" w:rsidRDefault="0004440E" w:rsidP="0004440E">
      <w:pPr>
        <w:autoSpaceDN w:val="0"/>
        <w:textAlignment w:val="baseline"/>
        <w:rPr>
          <w:rFonts w:ascii="Arial" w:hAnsi="Arial" w:cs="Arial"/>
          <w:color w:val="000000"/>
          <w:kern w:val="3"/>
          <w:sz w:val="22"/>
          <w:szCs w:val="22"/>
        </w:rPr>
      </w:pPr>
    </w:p>
    <w:p w14:paraId="155BF4F7" w14:textId="77777777" w:rsidR="0004440E" w:rsidRPr="0004440E" w:rsidRDefault="0004440E" w:rsidP="0004440E">
      <w:pPr>
        <w:autoSpaceDN w:val="0"/>
        <w:textAlignment w:val="baseline"/>
        <w:rPr>
          <w:rFonts w:ascii="Arial" w:hAnsi="Arial" w:cs="Arial"/>
          <w:color w:val="000000"/>
          <w:kern w:val="3"/>
          <w:sz w:val="22"/>
          <w:szCs w:val="22"/>
        </w:rPr>
      </w:pPr>
    </w:p>
    <w:p w14:paraId="03D1737D" w14:textId="77777777" w:rsidR="0004440E" w:rsidRPr="0004440E" w:rsidRDefault="0004440E" w:rsidP="0004440E">
      <w:pPr>
        <w:keepNext/>
        <w:widowControl w:val="0"/>
        <w:tabs>
          <w:tab w:val="left" w:pos="994"/>
          <w:tab w:val="left" w:pos="2553"/>
        </w:tabs>
        <w:autoSpaceDN w:val="0"/>
        <w:jc w:val="center"/>
        <w:textAlignment w:val="baseline"/>
        <w:rPr>
          <w:rFonts w:ascii="Arial" w:hAnsi="Arial" w:cs="Arial"/>
          <w:b/>
          <w:bCs/>
          <w:color w:val="000000"/>
          <w:kern w:val="3"/>
          <w:sz w:val="22"/>
          <w:szCs w:val="22"/>
        </w:rPr>
      </w:pPr>
      <w:r w:rsidRPr="0004440E">
        <w:rPr>
          <w:rFonts w:ascii="Arial" w:hAnsi="Arial" w:cs="Arial"/>
          <w:b/>
          <w:bCs/>
          <w:color w:val="000000"/>
          <w:kern w:val="3"/>
          <w:sz w:val="22"/>
          <w:szCs w:val="22"/>
        </w:rPr>
        <w:t>Publíquese y Cúmplase</w:t>
      </w:r>
    </w:p>
    <w:p w14:paraId="15482807" w14:textId="77777777" w:rsidR="0004440E" w:rsidRPr="0004440E" w:rsidRDefault="0004440E" w:rsidP="0004440E">
      <w:pPr>
        <w:autoSpaceDN w:val="0"/>
        <w:jc w:val="center"/>
        <w:textAlignment w:val="baseline"/>
        <w:rPr>
          <w:rFonts w:ascii="Arial" w:hAnsi="Arial" w:cs="Arial"/>
          <w:color w:val="000000"/>
          <w:kern w:val="3"/>
          <w:sz w:val="22"/>
          <w:szCs w:val="22"/>
        </w:rPr>
      </w:pPr>
      <w:r w:rsidRPr="0004440E">
        <w:rPr>
          <w:rFonts w:ascii="Arial" w:hAnsi="Arial" w:cs="Arial"/>
          <w:color w:val="000000"/>
          <w:kern w:val="3"/>
          <w:sz w:val="22"/>
          <w:szCs w:val="22"/>
        </w:rPr>
        <w:t>Dada en Bogotá D.C.</w:t>
      </w:r>
    </w:p>
    <w:p w14:paraId="0C344F11" w14:textId="77777777" w:rsidR="0004440E" w:rsidRPr="0004440E" w:rsidRDefault="0004440E" w:rsidP="0004440E">
      <w:pPr>
        <w:autoSpaceDN w:val="0"/>
        <w:ind w:right="147"/>
        <w:jc w:val="both"/>
        <w:textAlignment w:val="baseline"/>
        <w:rPr>
          <w:rFonts w:ascii="Arial" w:hAnsi="Arial" w:cs="Arial"/>
          <w:color w:val="000000"/>
          <w:kern w:val="3"/>
          <w:sz w:val="22"/>
          <w:szCs w:val="22"/>
        </w:rPr>
      </w:pPr>
    </w:p>
    <w:p w14:paraId="4DC9ED55" w14:textId="77777777" w:rsidR="0004440E" w:rsidRPr="0004440E" w:rsidRDefault="0004440E" w:rsidP="0004440E">
      <w:pPr>
        <w:autoSpaceDN w:val="0"/>
        <w:ind w:right="147"/>
        <w:jc w:val="both"/>
        <w:textAlignment w:val="baseline"/>
        <w:rPr>
          <w:rFonts w:ascii="Arial" w:hAnsi="Arial" w:cs="Arial"/>
          <w:color w:val="000000"/>
          <w:kern w:val="3"/>
          <w:sz w:val="22"/>
          <w:szCs w:val="22"/>
        </w:rPr>
      </w:pPr>
    </w:p>
    <w:p w14:paraId="56A2AB85" w14:textId="4CFF2B1C" w:rsidR="0004440E" w:rsidRPr="0004440E" w:rsidRDefault="0004440E" w:rsidP="0004440E">
      <w:pPr>
        <w:autoSpaceDN w:val="0"/>
        <w:ind w:right="147"/>
        <w:jc w:val="center"/>
        <w:textAlignment w:val="baseline"/>
        <w:rPr>
          <w:rFonts w:ascii="Arial" w:hAnsi="Arial" w:cs="Arial"/>
          <w:color w:val="000000"/>
          <w:kern w:val="3"/>
          <w:sz w:val="22"/>
          <w:szCs w:val="22"/>
        </w:rPr>
      </w:pPr>
      <w:r w:rsidRPr="0004440E">
        <w:rPr>
          <w:rFonts w:ascii="Arial" w:hAnsi="Arial" w:cs="Arial"/>
          <w:color w:val="000000"/>
          <w:kern w:val="3"/>
          <w:sz w:val="22"/>
          <w:szCs w:val="22"/>
        </w:rPr>
        <w:t>${FIRMA}</w:t>
      </w:r>
    </w:p>
    <w:p w14:paraId="399AFEC2" w14:textId="77777777" w:rsidR="0004440E" w:rsidRPr="0004440E" w:rsidRDefault="0004440E" w:rsidP="0004440E">
      <w:pPr>
        <w:widowControl w:val="0"/>
        <w:tabs>
          <w:tab w:val="left" w:pos="1562"/>
        </w:tabs>
        <w:autoSpaceDN w:val="0"/>
        <w:ind w:left="142" w:right="147"/>
        <w:jc w:val="center"/>
        <w:textAlignment w:val="baseline"/>
        <w:rPr>
          <w:rFonts w:ascii="Arial" w:hAnsi="Arial" w:cs="Arial"/>
          <w:b/>
          <w:color w:val="000000"/>
          <w:kern w:val="3"/>
          <w:sz w:val="22"/>
          <w:szCs w:val="22"/>
        </w:rPr>
      </w:pPr>
      <w:r w:rsidRPr="0004440E">
        <w:rPr>
          <w:rFonts w:ascii="Arial" w:hAnsi="Arial" w:cs="Arial"/>
          <w:b/>
          <w:color w:val="000000"/>
          <w:kern w:val="3"/>
          <w:sz w:val="22"/>
          <w:szCs w:val="22"/>
        </w:rPr>
        <w:t>NATASHA AVENDAÑO GARCÍA</w:t>
      </w:r>
    </w:p>
    <w:p w14:paraId="0A2C3278" w14:textId="77777777" w:rsidR="0004440E" w:rsidRPr="0004440E" w:rsidRDefault="0004440E" w:rsidP="0004440E">
      <w:pPr>
        <w:tabs>
          <w:tab w:val="left" w:pos="1843"/>
          <w:tab w:val="left" w:pos="2759"/>
          <w:tab w:val="left" w:pos="3675"/>
          <w:tab w:val="left" w:pos="4591"/>
          <w:tab w:val="left" w:pos="5507"/>
          <w:tab w:val="left" w:pos="6423"/>
          <w:tab w:val="left" w:pos="7339"/>
          <w:tab w:val="left" w:pos="8255"/>
          <w:tab w:val="left" w:pos="9171"/>
          <w:tab w:val="left" w:pos="10087"/>
          <w:tab w:val="left" w:pos="11003"/>
          <w:tab w:val="left" w:pos="11133"/>
          <w:tab w:val="left" w:pos="11919"/>
          <w:tab w:val="left" w:pos="12835"/>
          <w:tab w:val="left" w:pos="13751"/>
          <w:tab w:val="left" w:pos="14667"/>
          <w:tab w:val="left" w:pos="15583"/>
        </w:tabs>
        <w:autoSpaceDN w:val="0"/>
        <w:snapToGrid w:val="0"/>
        <w:ind w:right="51"/>
        <w:jc w:val="center"/>
        <w:textAlignment w:val="baseline"/>
        <w:rPr>
          <w:rFonts w:ascii="Arial" w:hAnsi="Arial" w:cs="Arial"/>
          <w:color w:val="000000"/>
          <w:kern w:val="3"/>
          <w:sz w:val="22"/>
          <w:szCs w:val="22"/>
        </w:rPr>
      </w:pPr>
      <w:r w:rsidRPr="0004440E">
        <w:rPr>
          <w:rFonts w:ascii="Arial" w:hAnsi="Arial" w:cs="Arial"/>
          <w:color w:val="000000"/>
          <w:kern w:val="3"/>
          <w:sz w:val="22"/>
          <w:szCs w:val="22"/>
        </w:rPr>
        <w:t>Superintendente de Servicios Públicos Domiciliarios</w:t>
      </w:r>
    </w:p>
    <w:p w14:paraId="5C98DED6" w14:textId="77777777" w:rsidR="0004440E" w:rsidRPr="0004440E" w:rsidRDefault="0004440E" w:rsidP="0004440E">
      <w:pPr>
        <w:tabs>
          <w:tab w:val="left" w:pos="7605"/>
        </w:tabs>
        <w:autoSpaceDN w:val="0"/>
        <w:jc w:val="both"/>
        <w:textAlignment w:val="baseline"/>
        <w:rPr>
          <w:rFonts w:ascii="Arial" w:hAnsi="Arial" w:cs="Arial"/>
          <w:color w:val="000000"/>
          <w:kern w:val="3"/>
          <w:sz w:val="22"/>
          <w:szCs w:val="22"/>
        </w:rPr>
      </w:pPr>
    </w:p>
    <w:p w14:paraId="6FA9AF40" w14:textId="77777777" w:rsidR="0004440E" w:rsidRPr="0004440E" w:rsidRDefault="0004440E" w:rsidP="0004440E">
      <w:pPr>
        <w:ind w:left="17" w:right="147"/>
        <w:jc w:val="both"/>
        <w:rPr>
          <w:rFonts w:ascii="Arial" w:hAnsi="Arial" w:cs="Arial"/>
          <w:color w:val="000000"/>
          <w:sz w:val="16"/>
          <w:szCs w:val="16"/>
        </w:rPr>
      </w:pPr>
      <w:r w:rsidRPr="0004440E">
        <w:rPr>
          <w:rFonts w:ascii="Arial" w:hAnsi="Arial" w:cs="Arial"/>
          <w:color w:val="000000"/>
          <w:sz w:val="16"/>
          <w:szCs w:val="16"/>
        </w:rPr>
        <w:t>Proyectó:</w:t>
      </w:r>
      <w:r w:rsidRPr="0004440E">
        <w:rPr>
          <w:rFonts w:ascii="Arial" w:hAnsi="Arial" w:cs="Arial"/>
          <w:color w:val="000000"/>
          <w:sz w:val="16"/>
          <w:szCs w:val="16"/>
        </w:rPr>
        <w:tab/>
        <w:t xml:space="preserve">Lorenzo Castillo </w:t>
      </w:r>
      <w:proofErr w:type="spellStart"/>
      <w:r w:rsidRPr="0004440E">
        <w:rPr>
          <w:rFonts w:ascii="Arial" w:hAnsi="Arial" w:cs="Arial"/>
          <w:color w:val="000000"/>
          <w:sz w:val="16"/>
          <w:szCs w:val="16"/>
        </w:rPr>
        <w:t>Barvo</w:t>
      </w:r>
      <w:proofErr w:type="spellEnd"/>
      <w:r w:rsidRPr="0004440E">
        <w:rPr>
          <w:rFonts w:ascii="Arial" w:hAnsi="Arial" w:cs="Arial"/>
          <w:color w:val="000000"/>
          <w:sz w:val="16"/>
          <w:szCs w:val="16"/>
        </w:rPr>
        <w:t xml:space="preserve"> - Asesor del Despacho de la Superintendente de Servicios Públicos Domiciliarios</w:t>
      </w:r>
    </w:p>
    <w:p w14:paraId="5BB51F96" w14:textId="77777777" w:rsidR="0004440E" w:rsidRPr="0004440E" w:rsidRDefault="0004440E" w:rsidP="0004440E">
      <w:pPr>
        <w:ind w:left="17" w:right="147"/>
        <w:jc w:val="both"/>
        <w:rPr>
          <w:rFonts w:ascii="Arial" w:hAnsi="Arial" w:cs="Arial"/>
          <w:color w:val="000000"/>
          <w:sz w:val="16"/>
          <w:szCs w:val="16"/>
        </w:rPr>
      </w:pPr>
      <w:r w:rsidRPr="0004440E">
        <w:rPr>
          <w:rFonts w:ascii="Arial" w:hAnsi="Arial" w:cs="Arial"/>
          <w:color w:val="000000"/>
          <w:sz w:val="16"/>
          <w:szCs w:val="16"/>
        </w:rPr>
        <w:tab/>
        <w:t xml:space="preserve">Gustavo A. Peralta Figueredo - Asesor del Despacho de la Superintendente de Servicios Públicos Domiciliarios </w:t>
      </w:r>
    </w:p>
    <w:p w14:paraId="4E89A8B7" w14:textId="6CFEB3E0" w:rsidR="0004440E" w:rsidRDefault="0004440E" w:rsidP="0004440E">
      <w:pPr>
        <w:ind w:left="17" w:right="147"/>
        <w:jc w:val="both"/>
        <w:rPr>
          <w:rFonts w:ascii="Arial" w:hAnsi="Arial" w:cs="Arial"/>
          <w:color w:val="000000"/>
          <w:sz w:val="16"/>
          <w:szCs w:val="16"/>
        </w:rPr>
      </w:pPr>
      <w:r w:rsidRPr="0004440E">
        <w:rPr>
          <w:rFonts w:ascii="Arial" w:hAnsi="Arial" w:cs="Arial"/>
          <w:color w:val="000000"/>
          <w:sz w:val="16"/>
          <w:szCs w:val="16"/>
        </w:rPr>
        <w:t>Revisó:</w:t>
      </w:r>
      <w:r w:rsidRPr="0004440E">
        <w:rPr>
          <w:rFonts w:ascii="Arial" w:hAnsi="Arial" w:cs="Arial"/>
          <w:color w:val="000000"/>
          <w:sz w:val="16"/>
          <w:szCs w:val="16"/>
        </w:rPr>
        <w:tab/>
      </w:r>
      <w:r>
        <w:rPr>
          <w:rFonts w:ascii="Arial" w:hAnsi="Arial" w:cs="Arial"/>
          <w:color w:val="000000"/>
          <w:sz w:val="16"/>
          <w:szCs w:val="16"/>
        </w:rPr>
        <w:t xml:space="preserve">Milton Eduardo Bayona Bonilla – Superintendente </w:t>
      </w:r>
      <w:proofErr w:type="gramStart"/>
      <w:r>
        <w:rPr>
          <w:rFonts w:ascii="Arial" w:hAnsi="Arial" w:cs="Arial"/>
          <w:color w:val="000000"/>
          <w:sz w:val="16"/>
          <w:szCs w:val="16"/>
        </w:rPr>
        <w:t>Delegado</w:t>
      </w:r>
      <w:proofErr w:type="gramEnd"/>
      <w:r>
        <w:rPr>
          <w:rFonts w:ascii="Arial" w:hAnsi="Arial" w:cs="Arial"/>
          <w:color w:val="000000"/>
          <w:sz w:val="16"/>
          <w:szCs w:val="16"/>
        </w:rPr>
        <w:t xml:space="preserve"> AAA</w:t>
      </w:r>
    </w:p>
    <w:p w14:paraId="02478540" w14:textId="5CF23860" w:rsidR="0004440E" w:rsidRPr="0004440E" w:rsidRDefault="0004440E" w:rsidP="0004440E">
      <w:pPr>
        <w:ind w:left="17" w:right="147"/>
        <w:jc w:val="both"/>
        <w:rPr>
          <w:rFonts w:ascii="Arial" w:hAnsi="Arial" w:cs="Arial"/>
          <w:color w:val="000000"/>
          <w:sz w:val="16"/>
          <w:szCs w:val="16"/>
        </w:rPr>
      </w:pPr>
      <w:r>
        <w:rPr>
          <w:rFonts w:ascii="Arial" w:hAnsi="Arial" w:cs="Arial"/>
          <w:color w:val="000000"/>
          <w:sz w:val="16"/>
          <w:szCs w:val="16"/>
        </w:rPr>
        <w:tab/>
        <w:t xml:space="preserve">Diego </w:t>
      </w:r>
      <w:r w:rsidRPr="0004440E">
        <w:rPr>
          <w:rFonts w:ascii="Arial" w:hAnsi="Arial" w:cs="Arial"/>
          <w:color w:val="000000"/>
          <w:sz w:val="16"/>
          <w:szCs w:val="16"/>
        </w:rPr>
        <w:t>Alejandro Ossa Urrea</w:t>
      </w:r>
      <w:r>
        <w:rPr>
          <w:rFonts w:ascii="Arial" w:hAnsi="Arial" w:cs="Arial"/>
          <w:color w:val="000000"/>
          <w:sz w:val="16"/>
          <w:szCs w:val="16"/>
        </w:rPr>
        <w:t xml:space="preserve"> </w:t>
      </w:r>
      <w:r w:rsidRPr="0004440E">
        <w:rPr>
          <w:rFonts w:ascii="Arial" w:hAnsi="Arial" w:cs="Arial"/>
          <w:color w:val="000000"/>
          <w:sz w:val="16"/>
          <w:szCs w:val="16"/>
        </w:rPr>
        <w:t xml:space="preserve">– Superintendente </w:t>
      </w:r>
      <w:proofErr w:type="gramStart"/>
      <w:r w:rsidRPr="0004440E">
        <w:rPr>
          <w:rFonts w:ascii="Arial" w:hAnsi="Arial" w:cs="Arial"/>
          <w:color w:val="000000"/>
          <w:sz w:val="16"/>
          <w:szCs w:val="16"/>
        </w:rPr>
        <w:t>Delegado</w:t>
      </w:r>
      <w:proofErr w:type="gramEnd"/>
      <w:r w:rsidRPr="0004440E">
        <w:rPr>
          <w:rFonts w:ascii="Arial" w:hAnsi="Arial" w:cs="Arial"/>
          <w:color w:val="000000"/>
          <w:sz w:val="16"/>
          <w:szCs w:val="16"/>
        </w:rPr>
        <w:t xml:space="preserve"> </w:t>
      </w:r>
      <w:r>
        <w:rPr>
          <w:rFonts w:ascii="Arial" w:hAnsi="Arial" w:cs="Arial"/>
          <w:color w:val="000000"/>
          <w:sz w:val="16"/>
          <w:szCs w:val="16"/>
        </w:rPr>
        <w:t>E&amp;G</w:t>
      </w:r>
    </w:p>
    <w:p w14:paraId="68442E06" w14:textId="4296FFD3" w:rsidR="00C04C12" w:rsidRPr="0004440E" w:rsidRDefault="00C04C12" w:rsidP="0004440E"/>
    <w:sectPr w:rsidR="00C04C12" w:rsidRPr="0004440E">
      <w:headerReference w:type="default" r:id="rId7"/>
      <w:footerReference w:type="default" r:id="rId8"/>
      <w:headerReference w:type="first" r:id="rId9"/>
      <w:footerReference w:type="first" r:id="rId10"/>
      <w:pgSz w:w="12240" w:h="15840"/>
      <w:pgMar w:top="1701" w:right="1134" w:bottom="1418" w:left="1701" w:header="737" w:footer="7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5742" w14:textId="77777777" w:rsidR="00C0087B" w:rsidRDefault="00C0087B">
      <w:r>
        <w:separator/>
      </w:r>
    </w:p>
  </w:endnote>
  <w:endnote w:type="continuationSeparator" w:id="0">
    <w:p w14:paraId="1D999809" w14:textId="77777777" w:rsidR="00C0087B" w:rsidRDefault="00C0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ee 3 of 9">
    <w:altName w:val="Calibri"/>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Code3of9">
    <w:panose1 w:val="00000000000000000000"/>
    <w:charset w:val="00"/>
    <w:family w:val="auto"/>
    <w:pitch w:val="variable"/>
    <w:sig w:usb0="00000003" w:usb1="00000000" w:usb2="00000000" w:usb3="00000000" w:csb0="00000001" w:csb1="00000000"/>
  </w:font>
  <w:font w:name="Andale Sans UI">
    <w:altName w:val="Arial Unicode MS"/>
    <w:charset w:val="00"/>
    <w:family w:val="swiss"/>
    <w:pitch w:val="variable"/>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10DC" w14:textId="12815D80" w:rsidR="00C04C12" w:rsidRDefault="003D0560">
    <w:pPr>
      <w:pStyle w:val="Ttulo3"/>
      <w:spacing w:before="0" w:after="0"/>
      <w:jc w:val="center"/>
      <w:rPr>
        <w:b w:val="0"/>
        <w:sz w:val="18"/>
        <w:szCs w:val="18"/>
      </w:rPr>
    </w:pPr>
    <w:r>
      <w:rPr>
        <w:noProof/>
      </w:rPr>
      <mc:AlternateContent>
        <mc:Choice Requires="wps">
          <w:drawing>
            <wp:anchor distT="0" distB="0" distL="114300" distR="114300" simplePos="0" relativeHeight="251657728" behindDoc="1" locked="0" layoutInCell="1" allowOverlap="1" wp14:anchorId="2C31C4A3" wp14:editId="13ED5277">
              <wp:simplePos x="0" y="0"/>
              <wp:positionH relativeFrom="column">
                <wp:posOffset>1076325</wp:posOffset>
              </wp:positionH>
              <wp:positionV relativeFrom="paragraph">
                <wp:posOffset>83185</wp:posOffset>
              </wp:positionV>
              <wp:extent cx="3886200" cy="0"/>
              <wp:effectExtent l="9525" t="6985" r="9525" b="1206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160D3"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6.55pt" to="390.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" strokeweight=".26mm">
              <v:stroke joinstyle="miter" endcap="square"/>
            </v:line>
          </w:pict>
        </mc:Fallback>
      </mc:AlternateContent>
    </w:r>
  </w:p>
  <w:p w14:paraId="6FD4982B" w14:textId="77777777" w:rsidR="00C04C12" w:rsidRDefault="00C04C12">
    <w:pPr>
      <w:pStyle w:val="Ttulo3"/>
      <w:numPr>
        <w:ilvl w:val="0"/>
        <w:numId w:val="1"/>
      </w:numPr>
      <w:tabs>
        <w:tab w:val="left" w:pos="0"/>
      </w:tabs>
      <w:spacing w:before="0" w:after="0"/>
      <w:jc w:val="center"/>
    </w:pPr>
    <w:r>
      <w:rPr>
        <w:b w:val="0"/>
        <w:sz w:val="18"/>
        <w:szCs w:val="18"/>
      </w:rPr>
      <w:t>Superintendencia de Servicios Públicos Domiciliarios</w:t>
    </w:r>
  </w:p>
  <w:p w14:paraId="49DE9811" w14:textId="77777777" w:rsidR="00C04C12" w:rsidRDefault="00C04C12">
    <w:pPr>
      <w:pStyle w:val="Piedepgina"/>
      <w:spacing w:line="40" w:lineRule="atLeast"/>
      <w:jc w:val="center"/>
    </w:pPr>
    <w:r>
      <w:rPr>
        <w:rFonts w:ascii="Arial" w:hAnsi="Arial" w:cs="Arial"/>
        <w:sz w:val="18"/>
        <w:szCs w:val="18"/>
      </w:rPr>
      <w:t xml:space="preserve">www.superservicios.gov.co   </w:t>
    </w:r>
    <w:proofErr w:type="gramStart"/>
    <w:r>
      <w:rPr>
        <w:rFonts w:ascii="Arial" w:hAnsi="Arial" w:cs="Arial"/>
        <w:sz w:val="18"/>
        <w:szCs w:val="18"/>
      </w:rPr>
      <w:t>-  sspd@superservicios.gov.co</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2446" w14:textId="77777777" w:rsidR="00C04C12" w:rsidRDefault="00C04C12">
    <w:pPr>
      <w:pStyle w:val="Piedepgina"/>
      <w:tabs>
        <w:tab w:val="center" w:pos="85"/>
      </w:tabs>
      <w:spacing w:line="0" w:lineRule="atLeast"/>
      <w:ind w:left="-454"/>
      <w:jc w:val="center"/>
      <w:rPr>
        <w:rFonts w:ascii="Arial" w:hAnsi="Arial" w:cs="Arial"/>
        <w:b/>
        <w:bCs/>
        <w:i/>
        <w:iCs/>
        <w:w w:val="200"/>
        <w:sz w:val="14"/>
        <w:szCs w:val="14"/>
        <w:lang w:val="en-US"/>
      </w:rPr>
    </w:pPr>
  </w:p>
  <w:p w14:paraId="368E65A6" w14:textId="42DE2A89" w:rsidR="00C04C12" w:rsidRDefault="003D0560">
    <w:pPr>
      <w:pStyle w:val="Piedepgina"/>
      <w:tabs>
        <w:tab w:val="center" w:pos="85"/>
      </w:tabs>
      <w:spacing w:line="0" w:lineRule="atLeast"/>
      <w:ind w:left="-454"/>
      <w:jc w:val="center"/>
      <w:rPr>
        <w:rFonts w:ascii="Arial" w:hAnsi="Arial" w:cs="Arial"/>
        <w:b/>
        <w:bCs/>
        <w:i/>
        <w:iCs/>
        <w:w w:val="200"/>
        <w:sz w:val="14"/>
        <w:szCs w:val="14"/>
        <w:lang w:val="en-US"/>
      </w:rPr>
    </w:pPr>
    <w:r>
      <w:rPr>
        <w:noProof/>
      </w:rPr>
      <mc:AlternateContent>
        <mc:Choice Requires="wps">
          <w:drawing>
            <wp:anchor distT="0" distB="0" distL="114300" distR="114300" simplePos="0" relativeHeight="251658752" behindDoc="1" locked="0" layoutInCell="1" allowOverlap="1" wp14:anchorId="4F5C5BB8" wp14:editId="7323E391">
              <wp:simplePos x="0" y="0"/>
              <wp:positionH relativeFrom="column">
                <wp:posOffset>0</wp:posOffset>
              </wp:positionH>
              <wp:positionV relativeFrom="paragraph">
                <wp:posOffset>36830</wp:posOffset>
              </wp:positionV>
              <wp:extent cx="3568065" cy="0"/>
              <wp:effectExtent l="9525" t="8255" r="1333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06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99EE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280.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" strokeweight=".26mm">
              <v:stroke joinstyle="miter" endcap="square"/>
            </v:line>
          </w:pict>
        </mc:Fallback>
      </mc:AlternateContent>
    </w:r>
  </w:p>
  <w:p w14:paraId="0FDE7171" w14:textId="2F54DDCD" w:rsidR="00F03F75" w:rsidRPr="0004440E" w:rsidRDefault="00F03F75" w:rsidP="0004440E">
    <w:pPr>
      <w:pStyle w:val="Piedepgina"/>
      <w:tabs>
        <w:tab w:val="center" w:pos="426"/>
      </w:tabs>
      <w:spacing w:line="40" w:lineRule="atLeast"/>
      <w:ind w:left="135" w:firstLine="7"/>
      <w:rPr>
        <w:rFonts w:ascii="Arial" w:hAnsi="Arial" w:cs="Arial"/>
        <w:color w:val="000000" w:themeColor="text1"/>
        <w:sz w:val="15"/>
        <w:lang w:val="fr-FR"/>
      </w:rPr>
    </w:pPr>
    <w:r w:rsidRPr="0004440E">
      <w:rPr>
        <w:rFonts w:ascii="Arial" w:hAnsi="Arial" w:cs="Arial"/>
        <w:color w:val="000000" w:themeColor="text1"/>
        <w:sz w:val="15"/>
        <w:lang w:val="fr-FR"/>
      </w:rPr>
      <w:t xml:space="preserve">     Este </w:t>
    </w:r>
    <w:proofErr w:type="spellStart"/>
    <w:r w:rsidR="0004440E" w:rsidRPr="0004440E">
      <w:rPr>
        <w:rFonts w:ascii="Arial" w:hAnsi="Arial" w:cs="Arial"/>
        <w:color w:val="000000" w:themeColor="text1"/>
        <w:sz w:val="15"/>
        <w:lang w:val="fr-FR"/>
      </w:rPr>
      <w:t>documento</w:t>
    </w:r>
    <w:proofErr w:type="spellEnd"/>
    <w:r w:rsidR="0004440E" w:rsidRPr="0004440E">
      <w:rPr>
        <w:rFonts w:ascii="Arial" w:hAnsi="Arial" w:cs="Arial"/>
        <w:color w:val="000000" w:themeColor="text1"/>
        <w:sz w:val="15"/>
        <w:lang w:val="fr-FR"/>
      </w:rPr>
      <w:t xml:space="preserve"> </w:t>
    </w:r>
    <w:proofErr w:type="spellStart"/>
    <w:r w:rsidR="0004440E" w:rsidRPr="0004440E">
      <w:rPr>
        <w:rFonts w:ascii="Arial" w:hAnsi="Arial" w:cs="Arial"/>
        <w:color w:val="000000" w:themeColor="text1"/>
        <w:sz w:val="15"/>
        <w:lang w:val="fr-FR"/>
      </w:rPr>
      <w:t>está</w:t>
    </w:r>
    <w:proofErr w:type="spellEnd"/>
    <w:r w:rsidR="0004440E" w:rsidRPr="0004440E">
      <w:rPr>
        <w:rFonts w:ascii="Arial" w:hAnsi="Arial" w:cs="Arial"/>
        <w:color w:val="000000" w:themeColor="text1"/>
        <w:sz w:val="15"/>
        <w:lang w:val="fr-FR"/>
      </w:rPr>
      <w:t xml:space="preserve"> </w:t>
    </w:r>
    <w:proofErr w:type="spellStart"/>
    <w:r w:rsidR="0004440E" w:rsidRPr="0004440E">
      <w:rPr>
        <w:rFonts w:ascii="Arial" w:hAnsi="Arial" w:cs="Arial"/>
        <w:color w:val="000000" w:themeColor="text1"/>
        <w:sz w:val="15"/>
        <w:lang w:val="fr-FR"/>
      </w:rPr>
      <w:t>suscrito</w:t>
    </w:r>
    <w:proofErr w:type="spellEnd"/>
    <w:r w:rsidR="0004440E" w:rsidRPr="0004440E">
      <w:rPr>
        <w:rFonts w:ascii="Arial" w:hAnsi="Arial" w:cs="Arial"/>
        <w:color w:val="000000" w:themeColor="text1"/>
        <w:sz w:val="15"/>
        <w:lang w:val="fr-FR"/>
      </w:rPr>
      <w:t xml:space="preserve"> con </w:t>
    </w:r>
    <w:proofErr w:type="spellStart"/>
    <w:r w:rsidR="0004440E" w:rsidRPr="0004440E">
      <w:rPr>
        <w:rFonts w:ascii="Arial" w:hAnsi="Arial" w:cs="Arial"/>
        <w:color w:val="000000" w:themeColor="text1"/>
        <w:sz w:val="15"/>
        <w:lang w:val="fr-FR"/>
      </w:rPr>
      <w:t>firma</w:t>
    </w:r>
    <w:proofErr w:type="spellEnd"/>
    <w:r w:rsidR="0004440E" w:rsidRPr="0004440E">
      <w:rPr>
        <w:rFonts w:ascii="Arial" w:hAnsi="Arial" w:cs="Arial"/>
        <w:color w:val="000000" w:themeColor="text1"/>
        <w:sz w:val="15"/>
        <w:lang w:val="fr-FR"/>
      </w:rPr>
      <w:t xml:space="preserve"> </w:t>
    </w:r>
    <w:proofErr w:type="spellStart"/>
    <w:r w:rsidR="0004440E" w:rsidRPr="0004440E">
      <w:rPr>
        <w:rFonts w:ascii="Arial" w:hAnsi="Arial" w:cs="Arial"/>
        <w:color w:val="000000" w:themeColor="text1"/>
        <w:sz w:val="15"/>
        <w:lang w:val="fr-FR"/>
      </w:rPr>
      <w:t>mecánica</w:t>
    </w:r>
    <w:proofErr w:type="spellEnd"/>
    <w:r w:rsidR="0004440E" w:rsidRPr="0004440E">
      <w:rPr>
        <w:rFonts w:ascii="Arial" w:hAnsi="Arial" w:cs="Arial"/>
        <w:color w:val="000000" w:themeColor="text1"/>
        <w:sz w:val="15"/>
        <w:lang w:val="fr-FR"/>
      </w:rPr>
      <w:t xml:space="preserve"> </w:t>
    </w:r>
    <w:proofErr w:type="spellStart"/>
    <w:r w:rsidR="0004440E" w:rsidRPr="0004440E">
      <w:rPr>
        <w:rFonts w:ascii="Arial" w:hAnsi="Arial" w:cs="Arial"/>
        <w:color w:val="000000" w:themeColor="text1"/>
        <w:sz w:val="15"/>
        <w:lang w:val="fr-FR"/>
      </w:rPr>
      <w:t>autorizada</w:t>
    </w:r>
    <w:proofErr w:type="spellEnd"/>
    <w:r w:rsidR="0004440E" w:rsidRPr="0004440E">
      <w:rPr>
        <w:rFonts w:ascii="Arial" w:hAnsi="Arial" w:cs="Arial"/>
        <w:color w:val="000000" w:themeColor="text1"/>
        <w:sz w:val="15"/>
        <w:lang w:val="fr-FR"/>
      </w:rPr>
      <w:t xml:space="preserve"> </w:t>
    </w:r>
    <w:proofErr w:type="spellStart"/>
    <w:r w:rsidR="0004440E" w:rsidRPr="0004440E">
      <w:rPr>
        <w:rFonts w:ascii="Arial" w:hAnsi="Arial" w:cs="Arial"/>
        <w:color w:val="000000" w:themeColor="text1"/>
        <w:sz w:val="15"/>
        <w:lang w:val="fr-FR"/>
      </w:rPr>
      <w:t>mediante</w:t>
    </w:r>
    <w:proofErr w:type="spellEnd"/>
    <w:r w:rsidR="0004440E" w:rsidRPr="0004440E">
      <w:rPr>
        <w:rFonts w:ascii="Arial" w:hAnsi="Arial" w:cs="Arial"/>
        <w:color w:val="000000" w:themeColor="text1"/>
        <w:sz w:val="15"/>
        <w:lang w:val="fr-FR"/>
      </w:rPr>
      <w:t xml:space="preserve"> </w:t>
    </w:r>
    <w:proofErr w:type="spellStart"/>
    <w:r w:rsidR="0004440E" w:rsidRPr="0004440E">
      <w:rPr>
        <w:rFonts w:ascii="Arial" w:hAnsi="Arial" w:cs="Arial"/>
        <w:color w:val="000000" w:themeColor="text1"/>
        <w:sz w:val="15"/>
        <w:lang w:val="fr-FR"/>
      </w:rPr>
      <w:t>Resolución</w:t>
    </w:r>
    <w:proofErr w:type="spellEnd"/>
    <w:r w:rsidR="0004440E" w:rsidRPr="0004440E">
      <w:rPr>
        <w:rFonts w:ascii="Arial" w:hAnsi="Arial" w:cs="Arial"/>
        <w:color w:val="000000" w:themeColor="text1"/>
        <w:sz w:val="15"/>
        <w:lang w:val="fr-FR"/>
      </w:rPr>
      <w:t xml:space="preserve"> N° 20201000057965 del 14 de </w:t>
    </w:r>
    <w:proofErr w:type="spellStart"/>
    <w:r w:rsidR="0004440E" w:rsidRPr="0004440E">
      <w:rPr>
        <w:rFonts w:ascii="Arial" w:hAnsi="Arial" w:cs="Arial"/>
        <w:color w:val="000000" w:themeColor="text1"/>
        <w:sz w:val="15"/>
        <w:lang w:val="fr-FR"/>
      </w:rPr>
      <w:t>diciembre</w:t>
    </w:r>
    <w:proofErr w:type="spellEnd"/>
    <w:r w:rsidR="0004440E" w:rsidRPr="0004440E">
      <w:rPr>
        <w:rFonts w:ascii="Arial" w:hAnsi="Arial" w:cs="Arial"/>
        <w:color w:val="000000" w:themeColor="text1"/>
        <w:sz w:val="15"/>
        <w:lang w:val="fr-FR"/>
      </w:rPr>
      <w:t xml:space="preserve"> de 2020 </w:t>
    </w:r>
    <w:r w:rsidR="0004440E">
      <w:rPr>
        <w:rFonts w:ascii="Arial" w:hAnsi="Arial" w:cs="Arial"/>
        <w:color w:val="000000" w:themeColor="text1"/>
        <w:sz w:val="15"/>
        <w:lang w:val="fr-FR"/>
      </w:rPr>
      <w:t xml:space="preserve">    </w:t>
    </w:r>
    <w:r w:rsidR="0004440E" w:rsidRPr="0004440E">
      <w:rPr>
        <w:rFonts w:ascii="Arial" w:hAnsi="Arial" w:cs="Arial"/>
        <w:color w:val="000000" w:themeColor="text1"/>
        <w:sz w:val="15"/>
        <w:lang w:val="fr-FR"/>
      </w:rPr>
      <w:t>"</w:t>
    </w:r>
    <w:proofErr w:type="spellStart"/>
    <w:r w:rsidR="0004440E" w:rsidRPr="0004440E">
      <w:rPr>
        <w:rFonts w:ascii="Arial" w:hAnsi="Arial" w:cs="Arial"/>
        <w:color w:val="000000" w:themeColor="text1"/>
        <w:sz w:val="15"/>
        <w:lang w:val="fr-FR"/>
      </w:rPr>
      <w:t>Por</w:t>
    </w:r>
    <w:proofErr w:type="spellEnd"/>
    <w:r w:rsidR="0004440E" w:rsidRPr="0004440E">
      <w:rPr>
        <w:rFonts w:ascii="Arial" w:hAnsi="Arial" w:cs="Arial"/>
        <w:color w:val="000000" w:themeColor="text1"/>
        <w:sz w:val="15"/>
        <w:lang w:val="fr-FR"/>
      </w:rPr>
      <w:t xml:space="preserve"> la </w:t>
    </w:r>
    <w:proofErr w:type="spellStart"/>
    <w:r w:rsidR="0004440E" w:rsidRPr="0004440E">
      <w:rPr>
        <w:rFonts w:ascii="Arial" w:hAnsi="Arial" w:cs="Arial"/>
        <w:color w:val="000000" w:themeColor="text1"/>
        <w:sz w:val="15"/>
        <w:lang w:val="fr-FR"/>
      </w:rPr>
      <w:t>cual</w:t>
    </w:r>
    <w:proofErr w:type="spellEnd"/>
    <w:r w:rsidR="0004440E" w:rsidRPr="0004440E">
      <w:rPr>
        <w:rFonts w:ascii="Arial" w:hAnsi="Arial" w:cs="Arial"/>
        <w:color w:val="000000" w:themeColor="text1"/>
        <w:sz w:val="15"/>
        <w:lang w:val="fr-FR"/>
      </w:rPr>
      <w:t xml:space="preserve"> se </w:t>
    </w:r>
    <w:proofErr w:type="spellStart"/>
    <w:r w:rsidR="0004440E" w:rsidRPr="0004440E">
      <w:rPr>
        <w:rFonts w:ascii="Arial" w:hAnsi="Arial" w:cs="Arial"/>
        <w:color w:val="000000" w:themeColor="text1"/>
        <w:sz w:val="15"/>
        <w:lang w:val="fr-FR"/>
      </w:rPr>
      <w:t>modifica</w:t>
    </w:r>
    <w:proofErr w:type="spellEnd"/>
    <w:r w:rsidR="0004440E" w:rsidRPr="0004440E">
      <w:rPr>
        <w:rFonts w:ascii="Arial" w:hAnsi="Arial" w:cs="Arial"/>
        <w:color w:val="000000" w:themeColor="text1"/>
        <w:sz w:val="15"/>
        <w:lang w:val="fr-FR"/>
      </w:rPr>
      <w:t xml:space="preserve"> </w:t>
    </w:r>
    <w:proofErr w:type="spellStart"/>
    <w:r w:rsidR="0004440E" w:rsidRPr="0004440E">
      <w:rPr>
        <w:rFonts w:ascii="Arial" w:hAnsi="Arial" w:cs="Arial"/>
        <w:color w:val="000000" w:themeColor="text1"/>
        <w:sz w:val="15"/>
        <w:lang w:val="fr-FR"/>
      </w:rPr>
      <w:t>parcialmente</w:t>
    </w:r>
    <w:proofErr w:type="spellEnd"/>
    <w:r w:rsidR="0004440E" w:rsidRPr="0004440E">
      <w:rPr>
        <w:rFonts w:ascii="Arial" w:hAnsi="Arial" w:cs="Arial"/>
        <w:color w:val="000000" w:themeColor="text1"/>
        <w:sz w:val="15"/>
        <w:lang w:val="fr-FR"/>
      </w:rPr>
      <w:t xml:space="preserve"> la </w:t>
    </w:r>
    <w:proofErr w:type="spellStart"/>
    <w:r w:rsidR="0004440E" w:rsidRPr="0004440E">
      <w:rPr>
        <w:rFonts w:ascii="Arial" w:hAnsi="Arial" w:cs="Arial"/>
        <w:color w:val="000000" w:themeColor="text1"/>
        <w:sz w:val="15"/>
        <w:lang w:val="fr-FR"/>
      </w:rPr>
      <w:t>Resolución</w:t>
    </w:r>
    <w:proofErr w:type="spellEnd"/>
    <w:r w:rsidR="0004440E" w:rsidRPr="0004440E">
      <w:rPr>
        <w:rFonts w:ascii="Arial" w:hAnsi="Arial" w:cs="Arial"/>
        <w:color w:val="000000" w:themeColor="text1"/>
        <w:sz w:val="15"/>
        <w:lang w:val="fr-FR"/>
      </w:rPr>
      <w:t xml:space="preserve"> 20201000057315 del 09 de </w:t>
    </w:r>
    <w:proofErr w:type="spellStart"/>
    <w:r w:rsidR="0004440E" w:rsidRPr="0004440E">
      <w:rPr>
        <w:rFonts w:ascii="Arial" w:hAnsi="Arial" w:cs="Arial"/>
        <w:color w:val="000000" w:themeColor="text1"/>
        <w:sz w:val="15"/>
        <w:lang w:val="fr-FR"/>
      </w:rPr>
      <w:t>diciembre</w:t>
    </w:r>
    <w:proofErr w:type="spellEnd"/>
    <w:r w:rsidR="0004440E" w:rsidRPr="0004440E">
      <w:rPr>
        <w:rFonts w:ascii="Arial" w:hAnsi="Arial" w:cs="Arial"/>
        <w:color w:val="000000" w:themeColor="text1"/>
        <w:sz w:val="15"/>
        <w:lang w:val="fr-FR"/>
      </w:rPr>
      <w:t xml:space="preserve"> de 2020".</w:t>
    </w:r>
  </w:p>
  <w:p w14:paraId="63B2B13F" w14:textId="506AEA68" w:rsidR="00F03F75" w:rsidRDefault="00F03F75" w:rsidP="00F03F75">
    <w:pPr>
      <w:pStyle w:val="Piedepgina"/>
      <w:tabs>
        <w:tab w:val="center" w:pos="1263"/>
      </w:tabs>
      <w:spacing w:line="40" w:lineRule="atLeast"/>
      <w:ind w:left="135"/>
      <w:rPr>
        <w:rFonts w:ascii="Arial" w:hAnsi="Arial" w:cs="Arial"/>
        <w:sz w:val="15"/>
        <w:lang w:val="fr-FR"/>
      </w:rPr>
    </w:pPr>
    <w:r>
      <w:rPr>
        <w:rFonts w:ascii="Arial" w:hAnsi="Arial" w:cs="Arial"/>
        <w:color w:val="000000"/>
        <w:sz w:val="15"/>
      </w:rPr>
      <w:t xml:space="preserve">     Sede principal. Carrera 18 nro. 84-35, Bogotá D.C. Código postal: 110221</w:t>
    </w:r>
  </w:p>
  <w:p w14:paraId="5946BCBD" w14:textId="09A622A3" w:rsidR="00F03F75" w:rsidRDefault="00F03F75" w:rsidP="00F03F75">
    <w:pPr>
      <w:pStyle w:val="Piedepgina"/>
      <w:tabs>
        <w:tab w:val="center" w:pos="1263"/>
      </w:tabs>
      <w:spacing w:line="40" w:lineRule="atLeast"/>
      <w:ind w:left="135"/>
      <w:rPr>
        <w:rFonts w:ascii="Arial" w:hAnsi="Arial" w:cs="Arial"/>
        <w:sz w:val="15"/>
        <w:lang w:val="fr-FR"/>
      </w:rPr>
    </w:pPr>
    <w:r>
      <w:rPr>
        <w:rFonts w:ascii="Arial" w:hAnsi="Arial" w:cs="Arial"/>
        <w:sz w:val="15"/>
        <w:lang w:val="fr-FR"/>
      </w:rPr>
      <w:t xml:space="preserve">     PBX </w:t>
    </w:r>
    <w:r w:rsidR="003301F7">
      <w:rPr>
        <w:rFonts w:ascii="Arial" w:hAnsi="Arial" w:cs="Arial"/>
        <w:sz w:val="15"/>
        <w:lang w:val="fr-FR"/>
      </w:rPr>
      <w:t xml:space="preserve">60 </w:t>
    </w:r>
    <w:r>
      <w:rPr>
        <w:rFonts w:ascii="Arial" w:hAnsi="Arial" w:cs="Arial"/>
        <w:sz w:val="15"/>
        <w:lang w:val="fr-FR"/>
      </w:rPr>
      <w:t xml:space="preserve">(1) 691 3005. Fax </w:t>
    </w:r>
    <w:r w:rsidR="003301F7">
      <w:rPr>
        <w:rFonts w:ascii="Arial" w:hAnsi="Arial" w:cs="Arial"/>
        <w:sz w:val="15"/>
        <w:lang w:val="fr-FR"/>
      </w:rPr>
      <w:t xml:space="preserve">60 </w:t>
    </w:r>
    <w:r>
      <w:rPr>
        <w:rFonts w:ascii="Arial" w:hAnsi="Arial" w:cs="Arial"/>
        <w:sz w:val="15"/>
        <w:lang w:val="fr-FR"/>
      </w:rPr>
      <w:t>(1) 691 3059 - sspd@superservicios.gov.co</w:t>
    </w:r>
  </w:p>
  <w:p w14:paraId="09C38C5C" w14:textId="49370DA6" w:rsidR="00F03F75" w:rsidRDefault="00F03F75" w:rsidP="00F03F75">
    <w:pPr>
      <w:pStyle w:val="Piedepgina"/>
      <w:tabs>
        <w:tab w:val="center" w:pos="1263"/>
      </w:tabs>
      <w:spacing w:line="40" w:lineRule="atLeast"/>
      <w:ind w:left="135"/>
      <w:rPr>
        <w:rFonts w:ascii="Arial" w:hAnsi="Arial" w:cs="Arial"/>
        <w:sz w:val="15"/>
        <w:lang w:val="fr-FR"/>
      </w:rPr>
    </w:pPr>
    <w:r>
      <w:rPr>
        <w:rFonts w:ascii="Arial" w:hAnsi="Arial" w:cs="Arial"/>
        <w:sz w:val="15"/>
        <w:lang w:val="fr-FR"/>
      </w:rPr>
      <w:t xml:space="preserve">     Línea de </w:t>
    </w:r>
    <w:proofErr w:type="spellStart"/>
    <w:r>
      <w:rPr>
        <w:rFonts w:ascii="Arial" w:hAnsi="Arial" w:cs="Arial"/>
        <w:sz w:val="15"/>
        <w:lang w:val="fr-FR"/>
      </w:rPr>
      <w:t>atención</w:t>
    </w:r>
    <w:proofErr w:type="spellEnd"/>
    <w:r>
      <w:rPr>
        <w:rFonts w:ascii="Arial" w:hAnsi="Arial" w:cs="Arial"/>
        <w:sz w:val="15"/>
        <w:lang w:val="fr-FR"/>
      </w:rPr>
      <w:t xml:space="preserve"> </w:t>
    </w:r>
    <w:r w:rsidR="003301F7">
      <w:rPr>
        <w:rFonts w:ascii="Arial" w:hAnsi="Arial" w:cs="Arial"/>
        <w:sz w:val="15"/>
        <w:lang w:val="fr-FR"/>
      </w:rPr>
      <w:t xml:space="preserve">60 </w:t>
    </w:r>
    <w:r>
      <w:rPr>
        <w:rFonts w:ascii="Arial" w:hAnsi="Arial" w:cs="Arial"/>
        <w:sz w:val="15"/>
        <w:lang w:val="fr-FR"/>
      </w:rPr>
      <w:t xml:space="preserve">(1) 691 3006 Bogotá. Línea </w:t>
    </w:r>
    <w:proofErr w:type="spellStart"/>
    <w:r>
      <w:rPr>
        <w:rFonts w:ascii="Arial" w:hAnsi="Arial" w:cs="Arial"/>
        <w:sz w:val="15"/>
        <w:lang w:val="fr-FR"/>
      </w:rPr>
      <w:t>gratuita</w:t>
    </w:r>
    <w:proofErr w:type="spellEnd"/>
    <w:r>
      <w:rPr>
        <w:rFonts w:ascii="Arial" w:hAnsi="Arial" w:cs="Arial"/>
        <w:sz w:val="15"/>
        <w:lang w:val="fr-FR"/>
      </w:rPr>
      <w:t xml:space="preserve"> </w:t>
    </w:r>
    <w:proofErr w:type="spellStart"/>
    <w:proofErr w:type="gramStart"/>
    <w:r>
      <w:rPr>
        <w:rFonts w:ascii="Arial" w:hAnsi="Arial" w:cs="Arial"/>
        <w:sz w:val="15"/>
        <w:lang w:val="fr-FR"/>
      </w:rPr>
      <w:t>nacional</w:t>
    </w:r>
    <w:proofErr w:type="spellEnd"/>
    <w:r>
      <w:rPr>
        <w:rFonts w:ascii="Arial" w:hAnsi="Arial" w:cs="Arial"/>
        <w:sz w:val="15"/>
        <w:lang w:val="fr-FR"/>
      </w:rPr>
      <w:t xml:space="preserve">  01</w:t>
    </w:r>
    <w:proofErr w:type="gramEnd"/>
    <w:r>
      <w:rPr>
        <w:rFonts w:ascii="Arial" w:hAnsi="Arial" w:cs="Arial"/>
        <w:sz w:val="15"/>
        <w:lang w:val="fr-FR"/>
      </w:rPr>
      <w:t xml:space="preserve"> 8000 91 03 05</w:t>
    </w:r>
  </w:p>
  <w:p w14:paraId="2DEC55E7" w14:textId="77777777" w:rsidR="00F03F75" w:rsidRDefault="00F03F75" w:rsidP="00F03F75">
    <w:pPr>
      <w:pStyle w:val="Piedepgina"/>
      <w:tabs>
        <w:tab w:val="center" w:pos="1263"/>
      </w:tabs>
      <w:spacing w:line="40" w:lineRule="atLeast"/>
      <w:ind w:left="135"/>
      <w:rPr>
        <w:rFonts w:ascii="Arial" w:hAnsi="Arial" w:cs="Arial"/>
        <w:color w:val="FF0000"/>
        <w:sz w:val="11"/>
        <w:lang w:val="fr-FR"/>
      </w:rPr>
    </w:pPr>
    <w:r>
      <w:rPr>
        <w:rFonts w:ascii="Arial" w:hAnsi="Arial" w:cs="Arial"/>
        <w:sz w:val="15"/>
        <w:lang w:val="fr-FR"/>
      </w:rPr>
      <w:t xml:space="preserve">     </w:t>
    </w:r>
    <w:proofErr w:type="gramStart"/>
    <w:r>
      <w:rPr>
        <w:rFonts w:ascii="Arial" w:hAnsi="Arial" w:cs="Arial"/>
        <w:sz w:val="15"/>
        <w:lang w:val="fr-FR"/>
      </w:rPr>
      <w:t>NIT:</w:t>
    </w:r>
    <w:proofErr w:type="gramEnd"/>
    <w:r>
      <w:rPr>
        <w:rFonts w:ascii="Arial" w:hAnsi="Arial" w:cs="Arial"/>
        <w:sz w:val="15"/>
        <w:lang w:val="fr-FR"/>
      </w:rPr>
      <w:t xml:space="preserve"> 800.250.984.6 </w:t>
    </w:r>
  </w:p>
  <w:p w14:paraId="3174E52E" w14:textId="3EC361E1" w:rsidR="00F03F75" w:rsidRDefault="00F03F75" w:rsidP="0004440E">
    <w:pPr>
      <w:pStyle w:val="Piedepgina"/>
      <w:tabs>
        <w:tab w:val="center" w:pos="1263"/>
      </w:tabs>
      <w:spacing w:line="40" w:lineRule="atLeast"/>
      <w:ind w:left="135"/>
    </w:pPr>
    <w:r>
      <w:rPr>
        <w:rFonts w:ascii="Arial" w:hAnsi="Arial" w:cs="Arial"/>
        <w:color w:val="FF0000"/>
        <w:sz w:val="15"/>
        <w:lang w:val="fr-FR"/>
      </w:rPr>
      <w:t xml:space="preserve">     </w:t>
    </w:r>
    <w:r>
      <w:rPr>
        <w:rFonts w:ascii="Arial" w:hAnsi="Arial" w:cs="Arial"/>
        <w:sz w:val="15"/>
        <w:lang w:val="fr-FR"/>
      </w:rPr>
      <w:t xml:space="preserve">     www.superservicios.gov.co </w:t>
    </w:r>
  </w:p>
  <w:p w14:paraId="6C88E4FC" w14:textId="77777777" w:rsidR="00C04C12" w:rsidRDefault="00C04C12" w:rsidP="00F03F75">
    <w:pPr>
      <w:pStyle w:val="Piedepgina"/>
      <w:tabs>
        <w:tab w:val="center" w:pos="1263"/>
      </w:tabs>
      <w:spacing w:line="40" w:lineRule="atLeast"/>
      <w:ind w:left="13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DD52" w14:textId="77777777" w:rsidR="00C0087B" w:rsidRDefault="00C0087B">
      <w:r>
        <w:separator/>
      </w:r>
    </w:p>
  </w:footnote>
  <w:footnote w:type="continuationSeparator" w:id="0">
    <w:p w14:paraId="0F479CEC" w14:textId="77777777" w:rsidR="00C0087B" w:rsidRDefault="00C00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02EA" w14:textId="77777777" w:rsidR="00C04C12" w:rsidRDefault="00C04C12">
    <w:pPr>
      <w:ind w:right="-59"/>
      <w:rPr>
        <w:sz w:val="20"/>
        <w:szCs w:val="20"/>
      </w:rPr>
    </w:pPr>
    <w:r>
      <w:rPr>
        <w:rFonts w:ascii="Arial" w:hAnsi="Arial" w:cs="Arial"/>
        <w:bCs/>
        <w:sz w:val="18"/>
        <w:szCs w:val="18"/>
      </w:rPr>
      <w:t>*RAD_S*</w:t>
    </w:r>
    <w:r>
      <w:rPr>
        <w:rStyle w:val="Nmerodepgina"/>
        <w:rFonts w:ascii="Arial" w:hAnsi="Arial" w:cs="Arial"/>
        <w:b/>
        <w:bCs/>
        <w:iCs/>
        <w:sz w:val="18"/>
      </w:rPr>
      <w:tab/>
    </w:r>
    <w:r>
      <w:rPr>
        <w:rStyle w:val="Nmerodepgina"/>
        <w:rFonts w:ascii="Arial" w:hAnsi="Arial" w:cs="Arial"/>
        <w:b/>
        <w:bCs/>
        <w:iCs/>
        <w:sz w:val="18"/>
      </w:rPr>
      <w:tab/>
    </w:r>
    <w:r>
      <w:rPr>
        <w:rStyle w:val="Nmerodepgina"/>
        <w:rFonts w:ascii="Arial" w:hAnsi="Arial" w:cs="Arial"/>
        <w:b/>
        <w:bCs/>
        <w:iCs/>
        <w:sz w:val="18"/>
      </w:rPr>
      <w:tab/>
    </w:r>
    <w:r>
      <w:rPr>
        <w:rStyle w:val="Nmerodepgina"/>
        <w:rFonts w:ascii="Arial" w:hAnsi="Arial" w:cs="Arial"/>
        <w:b/>
        <w:bCs/>
        <w:iCs/>
        <w:sz w:val="18"/>
      </w:rPr>
      <w:tab/>
    </w:r>
    <w:r>
      <w:rPr>
        <w:rStyle w:val="Nmerodepgina"/>
        <w:rFonts w:ascii="Arial" w:hAnsi="Arial" w:cs="Arial"/>
        <w:b/>
        <w:bCs/>
        <w:iCs/>
        <w:sz w:val="18"/>
      </w:rPr>
      <w:tab/>
      <w:t xml:space="preserve">                                                                              </w:t>
    </w:r>
    <w:r>
      <w:rPr>
        <w:rStyle w:val="Nmerodepgina"/>
        <w:rFonts w:ascii="Arial" w:hAnsi="Arial" w:cs="Arial"/>
        <w:iCs/>
        <w:sz w:val="18"/>
      </w:rPr>
      <w:t xml:space="preserve">Página </w:t>
    </w:r>
    <w:r>
      <w:rPr>
        <w:rStyle w:val="Nmerodepgina"/>
        <w:rFonts w:cs="Arial"/>
        <w:iCs/>
        <w:sz w:val="18"/>
      </w:rPr>
      <w:fldChar w:fldCharType="begin"/>
    </w:r>
    <w:r>
      <w:rPr>
        <w:rStyle w:val="Nmerodepgina"/>
        <w:rFonts w:cs="Arial"/>
        <w:iCs/>
        <w:sz w:val="18"/>
      </w:rPr>
      <w:instrText xml:space="preserve"> PAGE </w:instrText>
    </w:r>
    <w:r>
      <w:rPr>
        <w:rStyle w:val="Nmerodepgina"/>
        <w:rFonts w:cs="Arial"/>
        <w:iCs/>
        <w:sz w:val="18"/>
      </w:rPr>
      <w:fldChar w:fldCharType="separate"/>
    </w:r>
    <w:r w:rsidR="00D8104C">
      <w:rPr>
        <w:rStyle w:val="Nmerodepgina"/>
        <w:rFonts w:cs="Arial"/>
        <w:iCs/>
        <w:noProof/>
        <w:sz w:val="18"/>
      </w:rPr>
      <w:t>2</w:t>
    </w:r>
    <w:r>
      <w:rPr>
        <w:rStyle w:val="Nmerodepgina"/>
        <w:rFonts w:cs="Arial"/>
        <w:iCs/>
        <w:sz w:val="18"/>
      </w:rPr>
      <w:fldChar w:fldCharType="end"/>
    </w:r>
    <w:r>
      <w:rPr>
        <w:rStyle w:val="Nmerodepgina"/>
        <w:rFonts w:ascii="Arial" w:hAnsi="Arial" w:cs="Arial"/>
        <w:iCs/>
        <w:sz w:val="18"/>
      </w:rPr>
      <w:t xml:space="preserve"> de </w:t>
    </w:r>
    <w:r>
      <w:rPr>
        <w:rStyle w:val="Nmerodepgina"/>
        <w:rFonts w:cs="Arial"/>
        <w:iCs/>
        <w:sz w:val="18"/>
      </w:rPr>
      <w:fldChar w:fldCharType="begin"/>
    </w:r>
    <w:r>
      <w:rPr>
        <w:rStyle w:val="Nmerodepgina"/>
        <w:rFonts w:cs="Arial"/>
        <w:iCs/>
        <w:sz w:val="18"/>
      </w:rPr>
      <w:instrText xml:space="preserve"> NUMPAGES \* ARABIC </w:instrText>
    </w:r>
    <w:r>
      <w:rPr>
        <w:rStyle w:val="Nmerodepgina"/>
        <w:rFonts w:cs="Arial"/>
        <w:iCs/>
        <w:sz w:val="18"/>
      </w:rPr>
      <w:fldChar w:fldCharType="separate"/>
    </w:r>
    <w:r w:rsidR="00D8104C">
      <w:rPr>
        <w:rStyle w:val="Nmerodepgina"/>
        <w:rFonts w:cs="Arial"/>
        <w:iCs/>
        <w:noProof/>
        <w:sz w:val="18"/>
      </w:rPr>
      <w:t>2</w:t>
    </w:r>
    <w:r>
      <w:rPr>
        <w:rStyle w:val="Nmerodepgina"/>
        <w:rFonts w:cs="Arial"/>
        <w:iCs/>
        <w:sz w:val="18"/>
      </w:rPr>
      <w:fldChar w:fldCharType="end"/>
    </w:r>
  </w:p>
  <w:p w14:paraId="0C629D95" w14:textId="77777777" w:rsidR="00C04C12" w:rsidRDefault="00C04C12">
    <w:pPr>
      <w:pStyle w:val="Encabezad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6231" w14:textId="49EA0CFF" w:rsidR="00C04C12" w:rsidRDefault="003D0560">
    <w:pPr>
      <w:pStyle w:val="Encabezado"/>
      <w:snapToGrid w:val="0"/>
      <w:jc w:val="right"/>
      <w:rPr>
        <w:lang w:val="en-US"/>
      </w:rPr>
    </w:pPr>
    <w:r>
      <w:rPr>
        <w:noProof/>
        <w:lang w:val="es-CO" w:eastAsia="es-CO"/>
      </w:rPr>
      <w:drawing>
        <wp:anchor distT="0" distB="0" distL="114935" distR="114935" simplePos="0" relativeHeight="251656704" behindDoc="0" locked="0" layoutInCell="1" allowOverlap="1" wp14:anchorId="0C5166AD" wp14:editId="46DDE6BF">
          <wp:simplePos x="0" y="0"/>
          <wp:positionH relativeFrom="column">
            <wp:posOffset>-256540</wp:posOffset>
          </wp:positionH>
          <wp:positionV relativeFrom="paragraph">
            <wp:posOffset>-8890</wp:posOffset>
          </wp:positionV>
          <wp:extent cx="2228215" cy="75628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75628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6802F898" w14:textId="77777777" w:rsidR="00C04C12" w:rsidRDefault="00C04C12">
    <w:pPr>
      <w:pStyle w:val="Encabezado"/>
      <w:snapToGrid w:val="0"/>
      <w:ind w:left="1416"/>
      <w:jc w:val="right"/>
      <w:rPr>
        <w:lang w:val="en-US"/>
      </w:rPr>
    </w:pPr>
  </w:p>
  <w:p w14:paraId="5507D6BA" w14:textId="34046014" w:rsidR="00C04C12" w:rsidRDefault="003D0560">
    <w:pPr>
      <w:pStyle w:val="Encabezado"/>
      <w:snapToGrid w:val="0"/>
      <w:ind w:left="1416"/>
      <w:jc w:val="right"/>
      <w:rPr>
        <w:lang w:val="en-US"/>
      </w:rPr>
    </w:pPr>
    <w:r>
      <w:rPr>
        <w:noProof/>
        <w:lang w:val="en-US"/>
      </w:rPr>
      <w:drawing>
        <wp:inline distT="0" distB="0" distL="0" distR="0" wp14:anchorId="29DCBCF0" wp14:editId="2D9E7BE9">
          <wp:extent cx="2369820" cy="457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9820" cy="457200"/>
                  </a:xfrm>
                  <a:prstGeom prst="rect">
                    <a:avLst/>
                  </a:prstGeom>
                  <a:noFill/>
                  <a:ln>
                    <a:noFill/>
                  </a:ln>
                </pic:spPr>
              </pic:pic>
            </a:graphicData>
          </a:graphic>
        </wp:inline>
      </w:drawing>
    </w:r>
  </w:p>
  <w:p w14:paraId="28C592E9" w14:textId="77777777" w:rsidR="00C04C12" w:rsidRDefault="00C04C12">
    <w:pPr>
      <w:pStyle w:val="Encabezado"/>
      <w:snapToGrid w:val="0"/>
      <w:ind w:left="1416"/>
      <w:jc w:val="right"/>
      <w:rPr>
        <w:lang w:val="en-US"/>
      </w:rPr>
    </w:pPr>
  </w:p>
  <w:p w14:paraId="3EA1B95B" w14:textId="77777777" w:rsidR="00C04C12" w:rsidRPr="003D734F" w:rsidRDefault="00C04C12">
    <w:pPr>
      <w:tabs>
        <w:tab w:val="left" w:pos="715"/>
      </w:tabs>
      <w:snapToGrid w:val="0"/>
      <w:jc w:val="right"/>
      <w:rPr>
        <w:rFonts w:ascii="Free 3 of 9" w:hAnsi="Free 3 of 9"/>
      </w:rPr>
    </w:pPr>
    <w:r w:rsidRPr="003D734F">
      <w:rPr>
        <w:rFonts w:ascii="Free 3 of 9" w:eastAsia="Arial Unicode MS" w:hAnsi="Free 3 of 9" w:cs="Code3of9"/>
        <w:sz w:val="40"/>
        <w:szCs w:val="40"/>
      </w:rPr>
      <w:t>**RAD_S**</w:t>
    </w:r>
  </w:p>
  <w:p w14:paraId="5D50A130" w14:textId="491A98D8" w:rsidR="00C04C12" w:rsidRDefault="003D0560">
    <w:pPr>
      <w:tabs>
        <w:tab w:val="left" w:pos="1485"/>
      </w:tabs>
      <w:jc w:val="right"/>
    </w:pPr>
    <w:r>
      <w:rPr>
        <w:noProof/>
        <w:lang w:val="es-CO" w:eastAsia="es-CO"/>
      </w:rPr>
      <mc:AlternateContent>
        <mc:Choice Requires="wps">
          <w:drawing>
            <wp:anchor distT="0" distB="0" distL="114300" distR="114300" simplePos="0" relativeHeight="251659776" behindDoc="1" locked="0" layoutInCell="1" allowOverlap="1" wp14:anchorId="1448FE9C" wp14:editId="5C266C6E">
              <wp:simplePos x="0" y="0"/>
              <wp:positionH relativeFrom="column">
                <wp:posOffset>-51435</wp:posOffset>
              </wp:positionH>
              <wp:positionV relativeFrom="paragraph">
                <wp:posOffset>83185</wp:posOffset>
              </wp:positionV>
              <wp:extent cx="6010275" cy="0"/>
              <wp:effectExtent l="5715" t="6985" r="13335" b="1206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4F38C"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55pt" to="469.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" strokeweight=".26mm">
              <v:stroke joinstyle="miter" endcap="square"/>
            </v:line>
          </w:pict>
        </mc:Fallback>
      </mc:AlternateContent>
    </w:r>
  </w:p>
  <w:p w14:paraId="79449310" w14:textId="352A897C" w:rsidR="00F03F75" w:rsidRDefault="00D8104C" w:rsidP="00F03F75">
    <w:pPr>
      <w:pStyle w:val="Textoindependiente"/>
      <w:tabs>
        <w:tab w:val="center" w:pos="4252"/>
        <w:tab w:val="right" w:pos="8504"/>
      </w:tabs>
      <w:snapToGrid w:val="0"/>
      <w:spacing w:after="0"/>
      <w:ind w:right="135"/>
      <w:rPr>
        <w:rFonts w:ascii="Arial" w:eastAsia="Arial Narrow" w:hAnsi="Arial" w:cs="Arial"/>
        <w:b/>
        <w:bCs/>
      </w:rPr>
    </w:pPr>
    <w:r>
      <w:rPr>
        <w:rFonts w:ascii="Arial" w:eastAsia="Andale Sans UI" w:hAnsi="Arial" w:cs="Arial"/>
        <w:sz w:val="18"/>
        <w:szCs w:val="18"/>
        <w:lang w:val="es-ES_tradnl"/>
      </w:rPr>
      <w:t>GD-F-008 V.1</w:t>
    </w:r>
    <w:r w:rsidR="003301F7">
      <w:rPr>
        <w:rFonts w:ascii="Arial" w:eastAsia="Andale Sans UI" w:hAnsi="Arial" w:cs="Arial"/>
        <w:sz w:val="18"/>
        <w:szCs w:val="18"/>
        <w:lang w:val="es-ES_tradnl"/>
      </w:rPr>
      <w:t>6</w:t>
    </w:r>
    <w:r w:rsidR="00F03F75">
      <w:rPr>
        <w:rFonts w:ascii="Arial" w:eastAsia="Andale Sans UI" w:hAnsi="Arial" w:cs="Arial"/>
        <w:sz w:val="18"/>
        <w:szCs w:val="18"/>
        <w:lang w:val="es-ES_tradnl"/>
      </w:rPr>
      <w:t xml:space="preserve">  </w:t>
    </w:r>
    <w:r w:rsidR="00F03F75" w:rsidRPr="00F03F75">
      <w:rPr>
        <w:rFonts w:ascii="Arial" w:eastAsia="Andale Sans UI" w:hAnsi="Arial" w:cs="Arial"/>
        <w:sz w:val="18"/>
        <w:szCs w:val="18"/>
        <w:lang w:val="es-ES_tradnl"/>
      </w:rPr>
      <w:t xml:space="preserve"> </w:t>
    </w:r>
    <w:r w:rsidR="00F03F75">
      <w:rPr>
        <w:rFonts w:ascii="Arial" w:eastAsia="Andale Sans UI" w:hAnsi="Arial" w:cs="Arial"/>
        <w:sz w:val="18"/>
        <w:szCs w:val="18"/>
        <w:lang w:val="es-ES_tradnl"/>
      </w:rPr>
      <w:tab/>
    </w:r>
    <w:r w:rsidR="00F03F75">
      <w:rPr>
        <w:rFonts w:ascii="Arial" w:eastAsia="Andale Sans UI" w:hAnsi="Arial" w:cs="Arial"/>
        <w:sz w:val="18"/>
        <w:szCs w:val="18"/>
        <w:lang w:val="es-ES_tradnl"/>
      </w:rPr>
      <w:tab/>
      <w:t xml:space="preserve">         Página  </w:t>
    </w:r>
    <w:r w:rsidR="00F03F75">
      <w:rPr>
        <w:rFonts w:eastAsia="Andale Sans UI" w:cs="Arial"/>
        <w:sz w:val="18"/>
        <w:szCs w:val="18"/>
        <w:lang w:val="es-ES_tradnl"/>
      </w:rPr>
      <w:fldChar w:fldCharType="begin"/>
    </w:r>
    <w:r w:rsidR="00F03F75">
      <w:rPr>
        <w:rFonts w:eastAsia="Andale Sans UI" w:cs="Arial"/>
        <w:sz w:val="18"/>
        <w:szCs w:val="18"/>
        <w:lang w:val="es-ES_tradnl"/>
      </w:rPr>
      <w:instrText xml:space="preserve"> PAGE </w:instrText>
    </w:r>
    <w:r w:rsidR="00F03F75">
      <w:rPr>
        <w:rFonts w:eastAsia="Andale Sans UI" w:cs="Arial"/>
        <w:sz w:val="18"/>
        <w:szCs w:val="18"/>
        <w:lang w:val="es-ES_tradnl"/>
      </w:rPr>
      <w:fldChar w:fldCharType="separate"/>
    </w:r>
    <w:r>
      <w:rPr>
        <w:rFonts w:eastAsia="Andale Sans UI" w:cs="Arial"/>
        <w:noProof/>
        <w:sz w:val="18"/>
        <w:szCs w:val="18"/>
        <w:lang w:val="es-ES_tradnl"/>
      </w:rPr>
      <w:t>1</w:t>
    </w:r>
    <w:r w:rsidR="00F03F75">
      <w:rPr>
        <w:rFonts w:eastAsia="Andale Sans UI" w:cs="Arial"/>
        <w:sz w:val="18"/>
        <w:szCs w:val="18"/>
        <w:lang w:val="es-ES_tradnl"/>
      </w:rPr>
      <w:fldChar w:fldCharType="end"/>
    </w:r>
    <w:r w:rsidR="00F03F75">
      <w:rPr>
        <w:rFonts w:ascii="Arial" w:eastAsia="Andale Sans UI" w:hAnsi="Arial" w:cs="Arial"/>
        <w:sz w:val="18"/>
        <w:szCs w:val="18"/>
        <w:lang w:val="es-ES_tradnl"/>
      </w:rPr>
      <w:t xml:space="preserve"> de </w:t>
    </w:r>
    <w:r w:rsidR="00F03F75">
      <w:rPr>
        <w:rFonts w:eastAsia="Andale Sans UI" w:cs="Arial"/>
        <w:sz w:val="18"/>
        <w:szCs w:val="18"/>
        <w:lang w:val="es-ES_tradnl"/>
      </w:rPr>
      <w:fldChar w:fldCharType="begin"/>
    </w:r>
    <w:r w:rsidR="00F03F75">
      <w:rPr>
        <w:rFonts w:eastAsia="Andale Sans UI" w:cs="Arial"/>
        <w:sz w:val="18"/>
        <w:szCs w:val="18"/>
        <w:lang w:val="es-ES_tradnl"/>
      </w:rPr>
      <w:instrText xml:space="preserve"> NUMPAGES \*Arabic </w:instrText>
    </w:r>
    <w:r w:rsidR="00F03F75">
      <w:rPr>
        <w:rFonts w:eastAsia="Andale Sans UI" w:cs="Arial"/>
        <w:sz w:val="18"/>
        <w:szCs w:val="18"/>
        <w:lang w:val="es-ES_tradnl"/>
      </w:rPr>
      <w:fldChar w:fldCharType="separate"/>
    </w:r>
    <w:r>
      <w:rPr>
        <w:rFonts w:eastAsia="Andale Sans UI" w:cs="Arial"/>
        <w:noProof/>
        <w:sz w:val="18"/>
        <w:szCs w:val="18"/>
        <w:lang w:val="es-ES_tradnl"/>
      </w:rPr>
      <w:t>2</w:t>
    </w:r>
    <w:r w:rsidR="00F03F75">
      <w:rPr>
        <w:rFonts w:eastAsia="Andale Sans UI" w:cs="Arial"/>
        <w:sz w:val="18"/>
        <w:szCs w:val="18"/>
        <w:lang w:val="es-ES_tradnl"/>
      </w:rPr>
      <w:fldChar w:fldCharType="end"/>
    </w:r>
  </w:p>
  <w:p w14:paraId="56CACAD7" w14:textId="77777777" w:rsidR="00F03F75" w:rsidRDefault="00F03F75" w:rsidP="00F03F75">
    <w:pPr>
      <w:pStyle w:val="Textoindependiente"/>
      <w:tabs>
        <w:tab w:val="center" w:pos="4488"/>
        <w:tab w:val="right" w:pos="8740"/>
      </w:tabs>
      <w:snapToGrid w:val="0"/>
      <w:spacing w:after="0"/>
      <w:ind w:left="118"/>
      <w:rPr>
        <w:rFonts w:ascii="Arial" w:eastAsia="Andale Sans UI" w:hAnsi="Arial" w:cs="Arial"/>
        <w:sz w:val="18"/>
        <w:szCs w:val="18"/>
        <w:lang w:val="es-ES_tradnl"/>
      </w:rPr>
    </w:pPr>
  </w:p>
  <w:p w14:paraId="3CD48807" w14:textId="77777777" w:rsidR="00F03F75" w:rsidRDefault="00F03F75" w:rsidP="00F03F75">
    <w:pPr>
      <w:pStyle w:val="Encabezado"/>
      <w:snapToGrid w:val="0"/>
      <w:ind w:left="118" w:right="118"/>
      <w:jc w:val="center"/>
      <w:rPr>
        <w:rFonts w:ascii="Arial" w:eastAsia="Andale Sans UI" w:hAnsi="Arial" w:cs="Arial"/>
        <w:b/>
        <w:bCs/>
        <w:sz w:val="22"/>
        <w:szCs w:val="22"/>
        <w:lang w:val="es-CO"/>
      </w:rPr>
    </w:pPr>
    <w:r>
      <w:rPr>
        <w:rFonts w:ascii="Arial" w:eastAsia="Andale Sans UI" w:hAnsi="Arial" w:cs="Arial"/>
        <w:b/>
        <w:bCs/>
      </w:rPr>
      <w:t xml:space="preserve">RESOLUCIÓN No. </w:t>
    </w:r>
    <w:r>
      <w:rPr>
        <w:rFonts w:ascii="Arial" w:eastAsia="Andale Sans UI" w:hAnsi="Arial" w:cs="Arial"/>
        <w:b/>
        <w:bCs/>
        <w:lang w:val="es-CO"/>
      </w:rPr>
      <w:t>SSPD - *RAD_S* DEL *F_RAD_S*</w:t>
    </w:r>
  </w:p>
  <w:p w14:paraId="407339ED" w14:textId="77777777" w:rsidR="00F03F75" w:rsidRDefault="00F03F75" w:rsidP="00F03F75">
    <w:pPr>
      <w:pStyle w:val="Encabezado"/>
      <w:snapToGrid w:val="0"/>
      <w:jc w:val="center"/>
      <w:rPr>
        <w:rFonts w:ascii="Arial" w:eastAsia="Andale Sans UI" w:hAnsi="Arial" w:cs="Arial"/>
        <w:b/>
        <w:bCs/>
        <w:sz w:val="22"/>
        <w:szCs w:val="22"/>
        <w:lang w:val="es-CO"/>
      </w:rPr>
    </w:pPr>
  </w:p>
  <w:p w14:paraId="1F821A95" w14:textId="32451444" w:rsidR="00F03F75" w:rsidRDefault="0004440E" w:rsidP="00F03F75">
    <w:pPr>
      <w:pStyle w:val="Encabezado"/>
      <w:tabs>
        <w:tab w:val="center" w:pos="4252"/>
        <w:tab w:val="right" w:pos="8504"/>
      </w:tabs>
      <w:snapToGrid w:val="0"/>
      <w:ind w:left="-70"/>
      <w:jc w:val="center"/>
    </w:pPr>
    <w:r w:rsidRPr="0004440E">
      <w:rPr>
        <w:rFonts w:ascii="Arial" w:eastAsia="Arial" w:hAnsi="Arial" w:cs="Arial"/>
        <w:b/>
        <w:bCs/>
        <w:sz w:val="22"/>
        <w:szCs w:val="22"/>
      </w:rPr>
      <w:t>“Por la cual se modifica la Resolución No. SSPD 20171000204125 del 18 de octubre de 2017”</w:t>
    </w:r>
  </w:p>
  <w:p w14:paraId="5D4285AB" w14:textId="77777777" w:rsidR="00C04C12" w:rsidRDefault="00C04C12">
    <w:pPr>
      <w:pStyle w:val="Encabezado"/>
      <w:tabs>
        <w:tab w:val="left" w:pos="715"/>
      </w:tabs>
      <w:snapToGrid w:val="0"/>
      <w:jc w:val="center"/>
    </w:pPr>
  </w:p>
  <w:p w14:paraId="5C0ECC28" w14:textId="77777777" w:rsidR="00C04C12" w:rsidRDefault="00C04C12">
    <w:pPr>
      <w:pStyle w:val="Encabezado"/>
      <w:jc w:val="right"/>
    </w:pPr>
    <w:r>
      <w:rPr>
        <w:rStyle w:val="Nmerodepgina"/>
        <w:rFonts w:ascii="Arial" w:hAnsi="Arial" w:cs="Arial"/>
        <w:bCs/>
        <w:iCs/>
        <w:sz w:val="18"/>
        <w:szCs w:val="16"/>
      </w:rPr>
      <w:t xml:space="preserve">Página </w:t>
    </w:r>
    <w:r>
      <w:rPr>
        <w:rStyle w:val="Nmerodepgina"/>
        <w:rFonts w:cs="Arial"/>
        <w:bCs/>
        <w:iCs/>
        <w:sz w:val="18"/>
        <w:szCs w:val="16"/>
      </w:rPr>
      <w:fldChar w:fldCharType="begin"/>
    </w:r>
    <w:r>
      <w:rPr>
        <w:rStyle w:val="Nmerodepgina"/>
        <w:rFonts w:cs="Arial"/>
        <w:bCs/>
        <w:iCs/>
        <w:sz w:val="18"/>
        <w:szCs w:val="16"/>
      </w:rPr>
      <w:instrText xml:space="preserve"> PAGE </w:instrText>
    </w:r>
    <w:r>
      <w:rPr>
        <w:rStyle w:val="Nmerodepgina"/>
        <w:rFonts w:cs="Arial"/>
        <w:bCs/>
        <w:iCs/>
        <w:sz w:val="18"/>
        <w:szCs w:val="16"/>
      </w:rPr>
      <w:fldChar w:fldCharType="separate"/>
    </w:r>
    <w:r w:rsidR="00D8104C">
      <w:rPr>
        <w:rStyle w:val="Nmerodepgina"/>
        <w:rFonts w:cs="Arial"/>
        <w:bCs/>
        <w:iCs/>
        <w:noProof/>
        <w:sz w:val="18"/>
        <w:szCs w:val="16"/>
      </w:rPr>
      <w:t>1</w:t>
    </w:r>
    <w:r>
      <w:rPr>
        <w:rStyle w:val="Nmerodepgina"/>
        <w:rFonts w:cs="Arial"/>
        <w:bCs/>
        <w:iCs/>
        <w:sz w:val="18"/>
        <w:szCs w:val="16"/>
      </w:rPr>
      <w:fldChar w:fldCharType="end"/>
    </w:r>
    <w:r>
      <w:rPr>
        <w:rStyle w:val="Nmerodepgina"/>
        <w:rFonts w:ascii="Arial" w:hAnsi="Arial" w:cs="Arial"/>
        <w:bCs/>
        <w:iCs/>
        <w:sz w:val="18"/>
        <w:szCs w:val="16"/>
      </w:rPr>
      <w:t xml:space="preserve"> de </w:t>
    </w:r>
    <w:r>
      <w:rPr>
        <w:rStyle w:val="Nmerodepgina"/>
        <w:rFonts w:cs="Arial"/>
        <w:bCs/>
        <w:iCs/>
        <w:sz w:val="18"/>
        <w:szCs w:val="16"/>
      </w:rPr>
      <w:fldChar w:fldCharType="begin"/>
    </w:r>
    <w:r>
      <w:rPr>
        <w:rStyle w:val="Nmerodepgina"/>
        <w:rFonts w:cs="Arial"/>
        <w:bCs/>
        <w:iCs/>
        <w:sz w:val="18"/>
        <w:szCs w:val="16"/>
      </w:rPr>
      <w:instrText xml:space="preserve"> NUMPAGES \* ARABIC </w:instrText>
    </w:r>
    <w:r>
      <w:rPr>
        <w:rStyle w:val="Nmerodepgina"/>
        <w:rFonts w:cs="Arial"/>
        <w:bCs/>
        <w:iCs/>
        <w:sz w:val="18"/>
        <w:szCs w:val="16"/>
      </w:rPr>
      <w:fldChar w:fldCharType="separate"/>
    </w:r>
    <w:r w:rsidR="00D8104C">
      <w:rPr>
        <w:rStyle w:val="Nmerodepgina"/>
        <w:rFonts w:cs="Arial"/>
        <w:bCs/>
        <w:iCs/>
        <w:noProof/>
        <w:sz w:val="18"/>
        <w:szCs w:val="16"/>
      </w:rPr>
      <w:t>2</w:t>
    </w:r>
    <w:r>
      <w:rPr>
        <w:rStyle w:val="Nmerodepgina"/>
        <w:rFonts w:cs="Arial"/>
        <w:bCs/>
        <w:iCs/>
        <w:sz w:val="18"/>
        <w:szCs w:val="16"/>
      </w:rPr>
      <w:fldChar w:fldCharType="end"/>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C2"/>
    <w:rsid w:val="0004440E"/>
    <w:rsid w:val="001E024B"/>
    <w:rsid w:val="001F6018"/>
    <w:rsid w:val="00243A52"/>
    <w:rsid w:val="003301F7"/>
    <w:rsid w:val="00332309"/>
    <w:rsid w:val="003D0560"/>
    <w:rsid w:val="003D734F"/>
    <w:rsid w:val="004912D8"/>
    <w:rsid w:val="0050249B"/>
    <w:rsid w:val="005D7D5B"/>
    <w:rsid w:val="006042AE"/>
    <w:rsid w:val="00670C3A"/>
    <w:rsid w:val="008116E5"/>
    <w:rsid w:val="00A121CF"/>
    <w:rsid w:val="00A800A1"/>
    <w:rsid w:val="00B4077B"/>
    <w:rsid w:val="00C0087B"/>
    <w:rsid w:val="00C04C12"/>
    <w:rsid w:val="00C57147"/>
    <w:rsid w:val="00CA32E0"/>
    <w:rsid w:val="00CD5DC2"/>
    <w:rsid w:val="00CF0DC4"/>
    <w:rsid w:val="00D55679"/>
    <w:rsid w:val="00D8104C"/>
    <w:rsid w:val="00EB745D"/>
    <w:rsid w:val="00F03F75"/>
    <w:rsid w:val="00F44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FD4299"/>
  <w15:chartTrackingRefBased/>
  <w15:docId w15:val="{EF6DF1A4-2C36-432F-8EA6-B77622DC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s-ES" w:eastAsia="zh-CN"/>
    </w:rPr>
  </w:style>
  <w:style w:type="paragraph" w:styleId="Ttulo1">
    <w:name w:val="heading 1"/>
    <w:basedOn w:val="Normal"/>
    <w:next w:val="Normal"/>
    <w:link w:val="Ttulo1Car"/>
    <w:uiPriority w:val="9"/>
    <w:qFormat/>
    <w:rsid w:val="00F03F7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F03F75"/>
    <w:pPr>
      <w:keepNext/>
      <w:spacing w:before="240" w:after="60"/>
      <w:outlineLvl w:val="1"/>
    </w:pPr>
    <w:rPr>
      <w:rFonts w:ascii="Calibri Light" w:hAnsi="Calibri Light"/>
      <w:b/>
      <w:bCs/>
      <w:i/>
      <w:iCs/>
      <w:sz w:val="28"/>
      <w:szCs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6">
    <w:name w:val="Fuente de párrafo predeter.6"/>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DefaultParagraphFont1">
    <w:name w:val="Default Paragraph Font1"/>
  </w:style>
  <w:style w:type="character" w:customStyle="1" w:styleId="Fuentedeprrafopredeter2">
    <w:name w:val="Fuente de párrafo predeter.2"/>
  </w:style>
  <w:style w:type="character" w:customStyle="1" w:styleId="Fuentedeprrafopredeter1">
    <w:name w:val="Fuente de párrafo predeter.1"/>
  </w:style>
  <w:style w:type="character" w:styleId="Hipervnculo">
    <w:name w:val="Hyperlink"/>
    <w:rPr>
      <w:color w:val="0000FF"/>
      <w:u w:val="single"/>
    </w:rPr>
  </w:style>
  <w:style w:type="character" w:styleId="Nmerodepgina">
    <w:name w:val="page number"/>
    <w:basedOn w:val="Fuentedeprrafopredeter1"/>
  </w:style>
  <w:style w:type="character" w:customStyle="1" w:styleId="CarCar1">
    <w:name w:val="Car Car1"/>
    <w:rPr>
      <w:sz w:val="24"/>
      <w:szCs w:val="24"/>
      <w:lang w:val="es-ES"/>
    </w:rPr>
  </w:style>
  <w:style w:type="character" w:customStyle="1" w:styleId="CarCar">
    <w:name w:val="Car Car"/>
    <w:rPr>
      <w:rFonts w:ascii="Tahoma" w:hAnsi="Tahoma" w:cs="Tahoma"/>
      <w:sz w:val="16"/>
      <w:szCs w:val="16"/>
      <w:lang w:val="es-ES"/>
    </w:rPr>
  </w:style>
  <w:style w:type="character" w:customStyle="1" w:styleId="Absatz-Standardschriftart">
    <w:name w:val="Absatz-Standardschriftart"/>
  </w:style>
  <w:style w:type="character" w:customStyle="1" w:styleId="tl8wme">
    <w:name w:val="tl8wme"/>
  </w:style>
  <w:style w:type="character" w:customStyle="1" w:styleId="TextodegloboCar">
    <w:name w:val="Texto de globo Car"/>
    <w:rPr>
      <w:rFonts w:ascii="Segoe UI" w:hAnsi="Segoe UI" w:cs="Segoe UI"/>
      <w:sz w:val="18"/>
      <w:szCs w:val="18"/>
      <w:lang w:val="es-ES" w:eastAsia="zh-CN"/>
    </w:rPr>
  </w:style>
  <w:style w:type="character" w:customStyle="1" w:styleId="apple-converted-space">
    <w:name w:val="apple-converted-space"/>
  </w:style>
  <w:style w:type="paragraph" w:customStyle="1" w:styleId="Ttulo10">
    <w:name w:val="Título1"/>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Tahoma"/>
    </w:rPr>
  </w:style>
  <w:style w:type="paragraph" w:customStyle="1" w:styleId="Encabezado6">
    <w:name w:val="Encabezado6"/>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4">
    <w:name w:val="Descripción4"/>
    <w:basedOn w:val="Normal"/>
    <w:pPr>
      <w:suppressLineNumbers/>
      <w:spacing w:before="120" w:after="120"/>
    </w:pPr>
    <w:rPr>
      <w:rFonts w:cs="Mangal"/>
      <w:i/>
      <w:iCs/>
    </w:rPr>
  </w:style>
  <w:style w:type="paragraph" w:customStyle="1" w:styleId="Encabezado5">
    <w:name w:val="Encabezado5"/>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3">
    <w:name w:val="Descripción3"/>
    <w:basedOn w:val="Normal"/>
    <w:pPr>
      <w:suppressLineNumbers/>
      <w:spacing w:before="120" w:after="120"/>
    </w:pPr>
    <w:rPr>
      <w:rFonts w:cs="Mangal"/>
      <w:i/>
      <w:iCs/>
    </w:rPr>
  </w:style>
  <w:style w:type="paragraph" w:customStyle="1" w:styleId="Encabezado4">
    <w:name w:val="Encabezado4"/>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2">
    <w:name w:val="Descripción2"/>
    <w:basedOn w:val="Normal"/>
    <w:pPr>
      <w:suppressLineNumbers/>
      <w:spacing w:before="120" w:after="120"/>
    </w:pPr>
    <w:rPr>
      <w:rFonts w:cs="Mangal"/>
      <w:i/>
      <w:iCs/>
    </w:rPr>
  </w:style>
  <w:style w:type="paragraph" w:customStyle="1" w:styleId="Encabezado3">
    <w:name w:val="Encabezado3"/>
    <w:basedOn w:val="Normal"/>
    <w:next w:val="Textoindependiente"/>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pPr>
      <w:suppressLineNumbers/>
      <w:spacing w:before="120" w:after="120"/>
    </w:pPr>
    <w:rPr>
      <w:rFonts w:cs="Mangal"/>
      <w:i/>
      <w:iCs/>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tiqueta">
    <w:name w:val="Etiqueta"/>
    <w:basedOn w:val="Normal"/>
    <w:pPr>
      <w:suppressLineNumbers/>
      <w:spacing w:before="120" w:after="120"/>
    </w:pPr>
    <w:rPr>
      <w:rFonts w:cs="Tahoma"/>
      <w:i/>
      <w:iCs/>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style>
  <w:style w:type="paragraph" w:styleId="Piedepgina">
    <w:name w:val="footer"/>
    <w:basedOn w:val="Normal"/>
    <w:link w:val="PiedepginaCar"/>
  </w:style>
  <w:style w:type="paragraph" w:customStyle="1" w:styleId="Textodebloque1">
    <w:name w:val="Texto de bloque1"/>
    <w:basedOn w:val="Normal"/>
    <w:pPr>
      <w:widowControl w:val="0"/>
      <w:ind w:left="120" w:right="-160"/>
      <w:jc w:val="both"/>
    </w:pPr>
    <w:rPr>
      <w:rFonts w:ascii="Arial" w:hAnsi="Arial" w:cs="Arial"/>
      <w:bCs/>
      <w:sz w:val="22"/>
      <w:lang w:val="es-CO"/>
    </w:rPr>
  </w:style>
  <w:style w:type="paragraph" w:customStyle="1" w:styleId="BalloonText1">
    <w:name w:val="Balloon Text1"/>
    <w:basedOn w:val="Normal"/>
    <w:rPr>
      <w:rFonts w:ascii="Tahoma" w:hAnsi="Tahoma" w:cs="Tahoma"/>
      <w:sz w:val="16"/>
      <w:szCs w:val="16"/>
    </w:rPr>
  </w:style>
  <w:style w:type="paragraph" w:customStyle="1" w:styleId="Contenidodelmarco">
    <w:name w:val="Contenido del marco"/>
    <w:basedOn w:val="Normal"/>
  </w:style>
  <w:style w:type="paragraph" w:styleId="Textodeglobo">
    <w:name w:val="Balloon Text"/>
    <w:basedOn w:val="Normal"/>
    <w:rPr>
      <w:rFonts w:ascii="Segoe UI" w:hAnsi="Segoe UI" w:cs="Segoe UI"/>
      <w:sz w:val="18"/>
      <w:szCs w:val="18"/>
    </w:rPr>
  </w:style>
  <w:style w:type="paragraph" w:styleId="NormalWeb">
    <w:name w:val="Normal (Web)"/>
    <w:basedOn w:val="Normal"/>
    <w:pPr>
      <w:suppressAutoHyphens w:val="0"/>
      <w:spacing w:before="280" w:after="119"/>
    </w:pPr>
    <w:rPr>
      <w:lang w:val="es-CO"/>
    </w:rPr>
  </w:style>
  <w:style w:type="paragraph" w:customStyle="1" w:styleId="Standard">
    <w:name w:val="Standard"/>
    <w:rsid w:val="00B4077B"/>
    <w:pPr>
      <w:suppressAutoHyphens/>
      <w:autoSpaceDN w:val="0"/>
      <w:spacing w:after="160" w:line="254" w:lineRule="auto"/>
    </w:pPr>
    <w:rPr>
      <w:rFonts w:ascii="Calibri" w:eastAsia="Calibri" w:hAnsi="Calibri"/>
      <w:kern w:val="3"/>
      <w:sz w:val="22"/>
      <w:szCs w:val="22"/>
      <w:lang w:eastAsia="zh-CN"/>
    </w:rPr>
  </w:style>
  <w:style w:type="character" w:customStyle="1" w:styleId="Ttulo1Car">
    <w:name w:val="Título 1 Car"/>
    <w:link w:val="Ttulo1"/>
    <w:uiPriority w:val="9"/>
    <w:rsid w:val="00F03F75"/>
    <w:rPr>
      <w:rFonts w:ascii="Calibri Light" w:eastAsia="Times New Roman" w:hAnsi="Calibri Light" w:cs="Times New Roman"/>
      <w:b/>
      <w:bCs/>
      <w:kern w:val="32"/>
      <w:sz w:val="32"/>
      <w:szCs w:val="32"/>
      <w:lang w:val="es-ES" w:eastAsia="zh-CN"/>
    </w:rPr>
  </w:style>
  <w:style w:type="character" w:customStyle="1" w:styleId="Ttulo2Car">
    <w:name w:val="Título 2 Car"/>
    <w:link w:val="Ttulo2"/>
    <w:uiPriority w:val="9"/>
    <w:semiHidden/>
    <w:rsid w:val="00F03F75"/>
    <w:rPr>
      <w:rFonts w:ascii="Calibri Light" w:eastAsia="Times New Roman" w:hAnsi="Calibri Light" w:cs="Times New Roman"/>
      <w:b/>
      <w:bCs/>
      <w:i/>
      <w:iCs/>
      <w:sz w:val="28"/>
      <w:szCs w:val="28"/>
      <w:lang w:val="es-ES" w:eastAsia="zh-CN"/>
    </w:rPr>
  </w:style>
  <w:style w:type="paragraph" w:styleId="Sangradetextonormal">
    <w:name w:val="Body Text Indent"/>
    <w:basedOn w:val="Normal"/>
    <w:link w:val="SangradetextonormalCar"/>
    <w:rsid w:val="00F03F75"/>
    <w:pPr>
      <w:spacing w:after="120"/>
      <w:ind w:left="283"/>
    </w:pPr>
  </w:style>
  <w:style w:type="character" w:customStyle="1" w:styleId="SangradetextonormalCar">
    <w:name w:val="Sangría de texto normal Car"/>
    <w:link w:val="Sangradetextonormal"/>
    <w:rsid w:val="00F03F75"/>
    <w:rPr>
      <w:sz w:val="24"/>
      <w:szCs w:val="24"/>
      <w:lang w:val="es-ES" w:eastAsia="zh-CN"/>
    </w:rPr>
  </w:style>
  <w:style w:type="character" w:customStyle="1" w:styleId="PiedepginaCar">
    <w:name w:val="Pie de página Car"/>
    <w:link w:val="Piedepgina"/>
    <w:rsid w:val="00F03F75"/>
    <w:rPr>
      <w:sz w:val="24"/>
      <w:szCs w:val="24"/>
      <w:lang w:val="es-ES" w:eastAsia="zh-CN"/>
    </w:rPr>
  </w:style>
  <w:style w:type="character" w:styleId="Refdecomentario">
    <w:name w:val="annotation reference"/>
    <w:uiPriority w:val="99"/>
    <w:semiHidden/>
    <w:unhideWhenUsed/>
    <w:rsid w:val="0004440E"/>
    <w:rPr>
      <w:sz w:val="16"/>
      <w:szCs w:val="16"/>
    </w:rPr>
  </w:style>
  <w:style w:type="paragraph" w:styleId="Textocomentario">
    <w:name w:val="annotation text"/>
    <w:basedOn w:val="Normal"/>
    <w:link w:val="TextocomentarioCar"/>
    <w:uiPriority w:val="99"/>
    <w:unhideWhenUsed/>
    <w:rsid w:val="0004440E"/>
    <w:rPr>
      <w:sz w:val="20"/>
      <w:szCs w:val="20"/>
    </w:rPr>
  </w:style>
  <w:style w:type="character" w:customStyle="1" w:styleId="TextocomentarioCar">
    <w:name w:val="Texto comentario Car"/>
    <w:basedOn w:val="Fuentedeprrafopredeter"/>
    <w:link w:val="Textocomentario"/>
    <w:uiPriority w:val="99"/>
    <w:rsid w:val="0004440E"/>
    <w:rPr>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9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366</Words>
  <Characters>2018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*DEPE_CODI*</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*DEPE_CODI*</dc:title>
  <dc:subject/>
  <dc:creator>mquinche</dc:creator>
  <cp:keywords/>
  <cp:lastModifiedBy>Andrea Marù</cp:lastModifiedBy>
  <cp:revision>3</cp:revision>
  <cp:lastPrinted>2019-04-17T09:41:00Z</cp:lastPrinted>
  <dcterms:created xsi:type="dcterms:W3CDTF">2021-09-14T22:44:00Z</dcterms:created>
  <dcterms:modified xsi:type="dcterms:W3CDTF">2021-11-26T18:20:00Z</dcterms:modified>
</cp:coreProperties>
</file>